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700" w:rsidRDefault="007D3700" w:rsidP="00EC4830">
      <w:pPr>
        <w:widowControl w:val="0"/>
        <w:rPr>
          <w:rFonts w:ascii="Times New Roman" w:hAnsi="Times New Roman" w:cs="Times New Roman"/>
        </w:rPr>
      </w:pPr>
      <w:bookmarkStart w:id="0" w:name="_GoBack"/>
      <w:bookmarkEnd w:id="0"/>
    </w:p>
    <w:p w:rsidR="007D3700" w:rsidRDefault="007A3A04" w:rsidP="004005B5">
      <w:pPr>
        <w:widowControl w:val="0"/>
        <w:tabs>
          <w:tab w:val="left" w:pos="0"/>
        </w:tabs>
        <w:rPr>
          <w:rFonts w:ascii="Times New Roman" w:hAnsi="Times New Roman" w:cs="Times New Roman"/>
        </w:rPr>
      </w:pPr>
      <w:r w:rsidRPr="005A430B">
        <w:rPr>
          <w:rFonts w:ascii="Times New Roman" w:hAnsi="Times New Roman" w:cs="Times New Roman"/>
        </w:rPr>
        <w:tab/>
      </w:r>
      <w:r w:rsidR="005242D1">
        <w:rPr>
          <w:rFonts w:ascii="Times New Roman" w:hAnsi="Times New Roman" w:cs="Times New Roman"/>
          <w:noProof/>
        </w:rPr>
        <w:drawing>
          <wp:inline distT="0" distB="0" distL="0" distR="0">
            <wp:extent cx="2181225" cy="723900"/>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181225" cy="723900"/>
                    </a:xfrm>
                    <a:prstGeom prst="rect">
                      <a:avLst/>
                    </a:prstGeom>
                    <a:noFill/>
                    <a:ln w="9525">
                      <a:noFill/>
                      <a:miter lim="800000"/>
                      <a:headEnd/>
                      <a:tailEnd/>
                    </a:ln>
                  </pic:spPr>
                </pic:pic>
              </a:graphicData>
            </a:graphic>
          </wp:inline>
        </w:drawing>
      </w:r>
    </w:p>
    <w:p w:rsidR="007D3700" w:rsidRPr="007D3700" w:rsidRDefault="007D3700" w:rsidP="004005B5">
      <w:pPr>
        <w:widowControl w:val="0"/>
        <w:tabs>
          <w:tab w:val="left" w:pos="0"/>
          <w:tab w:val="center" w:pos="5819"/>
        </w:tabs>
        <w:rPr>
          <w:rFonts w:ascii="Times New Roman" w:hAnsi="Times New Roman" w:cs="Times New Roman"/>
          <w:b/>
          <w:bCs/>
        </w:rPr>
      </w:pPr>
    </w:p>
    <w:p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rsidR="00D07095" w:rsidRPr="00402C3E" w:rsidRDefault="00D07095" w:rsidP="004005B5">
      <w:pPr>
        <w:widowControl w:val="0"/>
        <w:tabs>
          <w:tab w:val="left" w:pos="0"/>
        </w:tabs>
        <w:rPr>
          <w:rFonts w:ascii="Times New Roman" w:hAnsi="Times New Roman" w:cs="Times New Roman"/>
          <w:b/>
          <w:bCs/>
        </w:rPr>
      </w:pPr>
    </w:p>
    <w:p w:rsidR="00D07095" w:rsidRPr="00402C3E" w:rsidRDefault="00D07095" w:rsidP="004005B5">
      <w:pPr>
        <w:widowControl w:val="0"/>
        <w:tabs>
          <w:tab w:val="left" w:pos="0"/>
        </w:tabs>
        <w:rPr>
          <w:rFonts w:ascii="Times New Roman" w:hAnsi="Times New Roman" w:cs="Times New Roman"/>
          <w:b/>
          <w:bCs/>
        </w:rPr>
      </w:pPr>
    </w:p>
    <w:p w:rsidR="00D07095" w:rsidRPr="00402C3E" w:rsidRDefault="00354B63" w:rsidP="00354B63">
      <w:pPr>
        <w:pStyle w:val="Heading"/>
        <w:tabs>
          <w:tab w:val="left" w:pos="0"/>
        </w:tabs>
        <w:spacing w:before="0" w:after="0"/>
        <w:ind w:firstLine="1"/>
        <w:rPr>
          <w:rFonts w:ascii="Times New Roman" w:hAnsi="Times New Roman"/>
        </w:rPr>
      </w:pPr>
      <w:r>
        <w:rPr>
          <w:szCs w:val="22"/>
        </w:rPr>
        <w:t>VAR</w:t>
      </w:r>
      <w:r w:rsidR="0043375A" w:rsidRPr="00F548BE">
        <w:rPr>
          <w:szCs w:val="22"/>
        </w:rPr>
        <w:t>-0</w:t>
      </w:r>
      <w:r>
        <w:rPr>
          <w:szCs w:val="22"/>
        </w:rPr>
        <w:t>02</w:t>
      </w:r>
      <w:r w:rsidR="0043375A" w:rsidRPr="00F548BE">
        <w:rPr>
          <w:szCs w:val="22"/>
        </w:rPr>
        <w:t>-</w:t>
      </w:r>
      <w:r>
        <w:rPr>
          <w:szCs w:val="22"/>
        </w:rPr>
        <w:t>2b</w:t>
      </w:r>
      <w:r w:rsidR="0043375A" w:rsidRPr="00F548BE">
        <w:rPr>
          <w:szCs w:val="22"/>
        </w:rPr>
        <w:t xml:space="preserve"> – </w:t>
      </w:r>
      <w:r w:rsidRPr="00354B63">
        <w:rPr>
          <w:szCs w:val="22"/>
        </w:rPr>
        <w:t>Generator Operation for Maintaining Network Voltage Schedules</w:t>
      </w:r>
    </w:p>
    <w:p w:rsidR="004005B5" w:rsidRPr="0090102F" w:rsidRDefault="004005B5" w:rsidP="004005B5">
      <w:pPr>
        <w:tabs>
          <w:tab w:val="left" w:pos="0"/>
          <w:tab w:val="left" w:pos="1080"/>
        </w:tabs>
        <w:rPr>
          <w:rFonts w:asciiTheme="minorHAnsi" w:hAnsiTheme="minorHAnsi"/>
          <w:b/>
          <w:i/>
          <w:color w:val="FF0000"/>
        </w:rPr>
      </w:pPr>
      <w:r w:rsidRPr="0090102F">
        <w:rPr>
          <w:rFonts w:asciiTheme="minorHAnsi" w:hAnsiTheme="minorHAnsi"/>
          <w:b/>
          <w:i/>
          <w:color w:val="FF0000"/>
        </w:rPr>
        <w:t>This section must be completed by the Compliance Enforcement Authority.</w:t>
      </w:r>
      <w:r w:rsidR="000849DD">
        <w:rPr>
          <w:rFonts w:asciiTheme="minorHAnsi" w:hAnsiTheme="minorHAnsi"/>
          <w:b/>
          <w:i/>
          <w:color w:val="FF0000"/>
        </w:rPr>
        <w:t xml:space="preserve">    </w:t>
      </w:r>
    </w:p>
    <w:p w:rsidR="001902FB" w:rsidRPr="00402C3E" w:rsidRDefault="001902FB" w:rsidP="004005B5">
      <w:pPr>
        <w:widowControl w:val="0"/>
        <w:tabs>
          <w:tab w:val="left" w:pos="0"/>
        </w:tabs>
        <w:rPr>
          <w:rFonts w:ascii="Tahoma" w:hAnsi="Tahoma" w:cs="Tahoma"/>
          <w:b/>
          <w:bCs/>
          <w:sz w:val="22"/>
          <w:szCs w:val="22"/>
        </w:rPr>
      </w:pPr>
    </w:p>
    <w:p w:rsidR="00D07095" w:rsidRPr="007E3754" w:rsidRDefault="00A30A2F" w:rsidP="004005B5">
      <w:pPr>
        <w:widowControl w:val="0"/>
        <w:tabs>
          <w:tab w:val="left" w:pos="0"/>
        </w:tabs>
        <w:rPr>
          <w:rFonts w:asciiTheme="minorHAnsi" w:hAnsiTheme="minorHAnsi" w:cs="Times New Roman"/>
          <w:i/>
          <w:iCs/>
          <w:color w:val="auto"/>
        </w:rPr>
      </w:pPr>
      <w:r w:rsidRPr="007E3754">
        <w:rPr>
          <w:rFonts w:asciiTheme="minorHAnsi" w:hAnsiTheme="minorHAnsi" w:cs="Tahoma"/>
          <w:b/>
          <w:bCs/>
          <w:color w:val="auto"/>
        </w:rPr>
        <w:t>Registered Entity:</w:t>
      </w:r>
      <w:r w:rsidRPr="007E3754">
        <w:rPr>
          <w:rFonts w:asciiTheme="minorHAnsi" w:hAnsiTheme="minorHAnsi" w:cs="Times New Roman"/>
          <w:b/>
          <w:bCs/>
          <w:color w:val="auto"/>
        </w:rPr>
        <w:t xml:space="preserve"> </w:t>
      </w:r>
    </w:p>
    <w:p w:rsidR="00D07095" w:rsidRPr="007E3754" w:rsidRDefault="00A30A2F" w:rsidP="004005B5">
      <w:pPr>
        <w:widowControl w:val="0"/>
        <w:tabs>
          <w:tab w:val="left" w:pos="0"/>
        </w:tabs>
        <w:rPr>
          <w:rFonts w:asciiTheme="minorHAnsi" w:hAnsiTheme="minorHAnsi" w:cs="Times New Roman"/>
          <w:i/>
          <w:iCs/>
          <w:color w:val="auto"/>
        </w:rPr>
      </w:pPr>
      <w:r w:rsidRPr="007E3754">
        <w:rPr>
          <w:rFonts w:asciiTheme="minorHAnsi" w:hAnsiTheme="minorHAnsi" w:cs="Tahoma"/>
          <w:b/>
          <w:bCs/>
          <w:color w:val="auto"/>
        </w:rPr>
        <w:t>NCR Number:</w:t>
      </w:r>
      <w:r w:rsidR="007E3754" w:rsidRPr="007E3754">
        <w:rPr>
          <w:rFonts w:asciiTheme="minorHAnsi" w:hAnsiTheme="minorHAnsi" w:cs="Times New Roman"/>
          <w:b/>
          <w:bCs/>
          <w:color w:val="auto"/>
        </w:rPr>
        <w:t xml:space="preserve">  </w:t>
      </w:r>
    </w:p>
    <w:p w:rsidR="00D07095" w:rsidRPr="001A3811" w:rsidRDefault="00A30A2F" w:rsidP="004005B5">
      <w:pPr>
        <w:widowControl w:val="0"/>
        <w:tabs>
          <w:tab w:val="left" w:pos="0"/>
          <w:tab w:val="left" w:pos="3720"/>
        </w:tabs>
        <w:rPr>
          <w:rFonts w:asciiTheme="minorHAnsi" w:hAnsiTheme="minorHAnsi" w:cs="Times New Roman"/>
          <w:b/>
          <w:bCs/>
        </w:rPr>
      </w:pPr>
      <w:r w:rsidRPr="001A3811">
        <w:rPr>
          <w:rFonts w:asciiTheme="minorHAnsi" w:hAnsiTheme="minorHAnsi" w:cs="Tahoma"/>
          <w:b/>
          <w:bCs/>
        </w:rPr>
        <w:t>Applicable Function(s):</w:t>
      </w:r>
      <w:r w:rsidR="00135B25" w:rsidRPr="001A3811">
        <w:rPr>
          <w:rFonts w:asciiTheme="minorHAnsi" w:hAnsiTheme="minorHAnsi" w:cs="Times New Roman"/>
          <w:b/>
          <w:bCs/>
        </w:rPr>
        <w:t xml:space="preserve"> </w:t>
      </w:r>
      <w:r w:rsidR="00E97917">
        <w:rPr>
          <w:rFonts w:asciiTheme="minorHAnsi" w:hAnsiTheme="minorHAnsi" w:cs="Times New Roman"/>
          <w:bCs/>
        </w:rPr>
        <w:t>G</w:t>
      </w:r>
      <w:r w:rsidR="00D545E8">
        <w:rPr>
          <w:rFonts w:asciiTheme="minorHAnsi" w:hAnsiTheme="minorHAnsi" w:cs="Times New Roman"/>
          <w:bCs/>
        </w:rPr>
        <w:t>O</w:t>
      </w:r>
      <w:r w:rsidR="00E97917">
        <w:rPr>
          <w:rFonts w:asciiTheme="minorHAnsi" w:hAnsiTheme="minorHAnsi" w:cs="Times New Roman"/>
          <w:bCs/>
        </w:rPr>
        <w:t>, G</w:t>
      </w:r>
      <w:r w:rsidR="00D545E8">
        <w:rPr>
          <w:rFonts w:asciiTheme="minorHAnsi" w:hAnsiTheme="minorHAnsi" w:cs="Times New Roman"/>
          <w:bCs/>
        </w:rPr>
        <w:t>OP</w:t>
      </w:r>
    </w:p>
    <w:p w:rsidR="000E3AAA" w:rsidRDefault="00980EB5" w:rsidP="00293D2F">
      <w:pPr>
        <w:widowControl w:val="0"/>
        <w:tabs>
          <w:tab w:val="left" w:pos="0"/>
        </w:tabs>
        <w:rPr>
          <w:rFonts w:asciiTheme="minorHAnsi" w:hAnsiTheme="minorHAnsi" w:cs="Times New Roman"/>
          <w:b/>
          <w:bCs/>
        </w:rPr>
      </w:pPr>
      <w:r w:rsidRPr="001A3811">
        <w:rPr>
          <w:rFonts w:asciiTheme="minorHAnsi" w:hAnsiTheme="minorHAnsi" w:cs="Times New Roman"/>
          <w:b/>
        </w:rPr>
        <w:tab/>
      </w:r>
      <w:r w:rsidRPr="001A3811">
        <w:rPr>
          <w:rFonts w:asciiTheme="minorHAnsi" w:hAnsiTheme="minorHAnsi" w:cs="Times New Roman"/>
          <w:b/>
          <w:bCs/>
        </w:rPr>
        <w:tab/>
      </w:r>
      <w:r w:rsidR="00766EFB" w:rsidRPr="001A3811">
        <w:rPr>
          <w:rFonts w:asciiTheme="minorHAnsi" w:hAnsiTheme="minorHAnsi" w:cs="Times New Roman"/>
          <w:b/>
          <w:bCs/>
        </w:rPr>
        <w:tab/>
      </w:r>
      <w:r w:rsidR="00766EFB" w:rsidRPr="001A3811">
        <w:rPr>
          <w:rFonts w:asciiTheme="minorHAnsi" w:hAnsiTheme="minorHAnsi" w:cs="Times New Roman"/>
          <w:b/>
          <w:bCs/>
        </w:rPr>
        <w:tab/>
      </w:r>
      <w:r w:rsidR="000E3AAA">
        <w:rPr>
          <w:rFonts w:asciiTheme="minorHAnsi" w:hAnsiTheme="minorHAnsi" w:cs="Times New Roman"/>
          <w:b/>
          <w:bCs/>
        </w:rPr>
        <w:t>Compliance Assessment Date:</w:t>
      </w:r>
    </w:p>
    <w:p w:rsidR="00D33FAE" w:rsidRDefault="00D33FAE" w:rsidP="00293D2F">
      <w:pPr>
        <w:widowControl w:val="0"/>
        <w:tabs>
          <w:tab w:val="left" w:pos="0"/>
        </w:tabs>
        <w:rPr>
          <w:rFonts w:asciiTheme="minorHAnsi" w:hAnsiTheme="minorHAnsi" w:cs="Times New Roman"/>
          <w:b/>
          <w:bCs/>
        </w:rPr>
      </w:pPr>
      <w:r>
        <w:rPr>
          <w:rFonts w:asciiTheme="minorHAnsi" w:hAnsiTheme="minorHAnsi" w:cs="Times New Roman"/>
          <w:b/>
          <w:bCs/>
        </w:rPr>
        <w:t xml:space="preserve">Compliance Monitoring Method: </w:t>
      </w:r>
    </w:p>
    <w:p w:rsidR="00D07095" w:rsidRPr="001A3811" w:rsidRDefault="00297D67" w:rsidP="00293D2F">
      <w:pPr>
        <w:widowControl w:val="0"/>
        <w:tabs>
          <w:tab w:val="left" w:pos="0"/>
        </w:tabs>
        <w:rPr>
          <w:rFonts w:asciiTheme="minorHAnsi" w:hAnsiTheme="minorHAnsi"/>
          <w:b/>
          <w:bCs/>
        </w:rPr>
      </w:pPr>
      <w:r w:rsidRPr="001A3811">
        <w:rPr>
          <w:rFonts w:asciiTheme="minorHAnsi" w:hAnsiTheme="minorHAnsi" w:cs="Tahoma"/>
          <w:b/>
          <w:bCs/>
        </w:rPr>
        <w:t>Names of A</w:t>
      </w:r>
      <w:r w:rsidR="00F56C05" w:rsidRPr="001A3811">
        <w:rPr>
          <w:rFonts w:asciiTheme="minorHAnsi" w:hAnsiTheme="minorHAnsi" w:cs="Tahoma"/>
          <w:b/>
          <w:bCs/>
        </w:rPr>
        <w:t>uditors:</w:t>
      </w:r>
      <w:r w:rsidR="00F56C05" w:rsidRPr="001A3811">
        <w:rPr>
          <w:rFonts w:asciiTheme="minorHAnsi" w:hAnsiTheme="minorHAnsi" w:cs="Tahoma"/>
          <w:b/>
          <w:bCs/>
        </w:rPr>
        <w:tab/>
      </w: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86378C" w:rsidRDefault="00F762B6" w:rsidP="00EC4830">
      <w:pPr>
        <w:autoSpaceDE/>
        <w:autoSpaceDN/>
        <w:adjustRightInd/>
        <w:rPr>
          <w:rFonts w:ascii="Times New Roman" w:hAnsi="Times New Roman" w:cs="Times New Roman"/>
          <w:b/>
          <w:bCs/>
          <w:color w:val="003366"/>
          <w:sz w:val="32"/>
          <w:szCs w:val="32"/>
        </w:rPr>
      </w:pPr>
      <w:r>
        <w:rPr>
          <w:rFonts w:ascii="Times New Roman" w:hAnsi="Times New Roman" w:cs="Times New Roman"/>
          <w:b/>
          <w:bCs/>
          <w:color w:val="003366"/>
          <w:sz w:val="32"/>
          <w:szCs w:val="32"/>
        </w:rPr>
        <w:br w:type="page"/>
      </w:r>
    </w:p>
    <w:p w:rsidR="0039464A" w:rsidRPr="006C43BC" w:rsidRDefault="0039464A" w:rsidP="0093048F">
      <w:pPr>
        <w:pStyle w:val="Heading1"/>
        <w:rPr>
          <w:rFonts w:asciiTheme="minorHAnsi" w:hAnsiTheme="minorHAnsi"/>
          <w:b/>
          <w:shadow w:val="0"/>
          <w:color w:val="auto"/>
          <w:sz w:val="24"/>
          <w:szCs w:val="24"/>
          <w:u w:val="single"/>
        </w:rPr>
      </w:pPr>
      <w:bookmarkStart w:id="1" w:name="_Toc330463552"/>
      <w:r w:rsidRPr="006C43BC">
        <w:rPr>
          <w:rFonts w:asciiTheme="minorHAnsi" w:hAnsiTheme="minorHAnsi"/>
          <w:b/>
          <w:shadow w:val="0"/>
          <w:color w:val="auto"/>
          <w:sz w:val="24"/>
          <w:szCs w:val="24"/>
          <w:u w:val="single"/>
        </w:rPr>
        <w:lastRenderedPageBreak/>
        <w:t>Subject Matter Experts</w:t>
      </w:r>
      <w:bookmarkEnd w:id="1"/>
    </w:p>
    <w:p w:rsidR="0039464A" w:rsidRPr="006C43BC" w:rsidRDefault="0039464A" w:rsidP="00EC4830">
      <w:pPr>
        <w:widowControl w:val="0"/>
        <w:rPr>
          <w:rFonts w:asciiTheme="minorHAnsi" w:hAnsiTheme="minorHAnsi" w:cs="Times New Roman"/>
        </w:rPr>
      </w:pPr>
      <w:r w:rsidRPr="006C43BC">
        <w:rPr>
          <w:rFonts w:asciiTheme="minorHAnsi" w:hAnsiTheme="minorHAnsi" w:cs="Times New Roman"/>
        </w:rPr>
        <w:t xml:space="preserve">Identify </w:t>
      </w:r>
      <w:r w:rsidR="00F36A82" w:rsidRPr="006C43BC">
        <w:rPr>
          <w:rFonts w:asciiTheme="minorHAnsi" w:hAnsiTheme="minorHAnsi" w:cs="Times New Roman"/>
        </w:rPr>
        <w:t>S</w:t>
      </w:r>
      <w:r w:rsidRPr="006C43BC">
        <w:rPr>
          <w:rFonts w:asciiTheme="minorHAnsi" w:hAnsiTheme="minorHAnsi" w:cs="Times New Roman"/>
        </w:rPr>
        <w:t xml:space="preserve">ubject </w:t>
      </w:r>
      <w:r w:rsidR="00F36A82" w:rsidRPr="006C43BC">
        <w:rPr>
          <w:rFonts w:asciiTheme="minorHAnsi" w:hAnsiTheme="minorHAnsi" w:cs="Times New Roman"/>
        </w:rPr>
        <w:t>M</w:t>
      </w:r>
      <w:r w:rsidRPr="006C43BC">
        <w:rPr>
          <w:rFonts w:asciiTheme="minorHAnsi" w:hAnsiTheme="minorHAnsi" w:cs="Times New Roman"/>
        </w:rPr>
        <w:t xml:space="preserve">atter </w:t>
      </w:r>
      <w:r w:rsidR="00F36A82" w:rsidRPr="006C43BC">
        <w:rPr>
          <w:rFonts w:asciiTheme="minorHAnsi" w:hAnsiTheme="minorHAnsi" w:cs="Times New Roman"/>
        </w:rPr>
        <w:t>E</w:t>
      </w:r>
      <w:r w:rsidRPr="006C43BC">
        <w:rPr>
          <w:rFonts w:asciiTheme="minorHAnsi" w:hAnsiTheme="minorHAnsi" w:cs="Times New Roman"/>
        </w:rPr>
        <w:t>xpert(s) responsible for this Reliabilit</w:t>
      </w:r>
      <w:r w:rsidR="00EC4830" w:rsidRPr="006C43BC">
        <w:rPr>
          <w:rFonts w:asciiTheme="minorHAnsi" w:hAnsiTheme="minorHAnsi" w:cs="Times New Roman"/>
        </w:rPr>
        <w:t>y Standard.</w:t>
      </w:r>
      <w:r w:rsidR="001D4564" w:rsidRPr="006C43BC">
        <w:rPr>
          <w:rFonts w:asciiTheme="minorHAnsi" w:hAnsiTheme="minorHAnsi" w:cs="Times New Roman"/>
        </w:rPr>
        <w:t xml:space="preserve"> </w:t>
      </w:r>
      <w:r w:rsidR="00EC4830" w:rsidRPr="006C43BC">
        <w:rPr>
          <w:rFonts w:asciiTheme="minorHAnsi" w:hAnsiTheme="minorHAnsi" w:cs="Times New Roman"/>
        </w:rPr>
        <w:t xml:space="preserve"> </w:t>
      </w:r>
      <w:r w:rsidR="008C17EB" w:rsidRPr="006C43BC">
        <w:rPr>
          <w:rFonts w:asciiTheme="minorHAnsi" w:hAnsiTheme="minorHAnsi" w:cs="Times New Roman"/>
        </w:rPr>
        <w:t>(</w:t>
      </w:r>
      <w:r w:rsidRPr="006C43BC">
        <w:rPr>
          <w:rFonts w:asciiTheme="minorHAnsi" w:hAnsiTheme="minorHAnsi" w:cs="Times New Roman"/>
        </w:rPr>
        <w:t xml:space="preserve">Insert additional </w:t>
      </w:r>
      <w:r w:rsidR="008C17EB" w:rsidRPr="006C43BC">
        <w:rPr>
          <w:rFonts w:asciiTheme="minorHAnsi" w:hAnsiTheme="minorHAnsi" w:cs="Times New Roman"/>
        </w:rPr>
        <w:t>rows</w:t>
      </w:r>
      <w:r w:rsidRPr="006C43BC">
        <w:rPr>
          <w:rFonts w:asciiTheme="minorHAnsi" w:hAnsiTheme="minorHAnsi" w:cs="Times New Roman"/>
        </w:rPr>
        <w:t xml:space="preserve"> if necessary</w:t>
      </w:r>
      <w:r w:rsidR="008C17EB" w:rsidRPr="006C43BC">
        <w:rPr>
          <w:rFonts w:asciiTheme="minorHAnsi" w:hAnsiTheme="minorHAnsi" w:cs="Times New Roman"/>
        </w:rPr>
        <w:t>)</w:t>
      </w:r>
    </w:p>
    <w:p w:rsidR="005712B4" w:rsidRPr="006C43BC" w:rsidRDefault="005712B4" w:rsidP="00EC4830">
      <w:pPr>
        <w:widowControl w:val="0"/>
        <w:rPr>
          <w:rFonts w:asciiTheme="minorHAnsi" w:hAnsiTheme="minorHAnsi" w:cs="Times New Roman"/>
          <w:b/>
          <w:bCs/>
        </w:rPr>
      </w:pPr>
    </w:p>
    <w:p w:rsidR="0039464A" w:rsidRPr="006C43BC" w:rsidRDefault="0039464A" w:rsidP="00EC4830">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(Required)</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2754"/>
        <w:gridCol w:w="2754"/>
        <w:gridCol w:w="2754"/>
        <w:gridCol w:w="2754"/>
      </w:tblGrid>
      <w:tr w:rsidR="00DB2DD8" w:rsidRPr="006C43BC" w:rsidTr="006C43BC">
        <w:tc>
          <w:tcPr>
            <w:tcW w:w="2754" w:type="dxa"/>
            <w:shd w:val="clear" w:color="auto" w:fill="DBE5F1" w:themeFill="accent1" w:themeFillTint="33"/>
          </w:tcPr>
          <w:p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SME Name</w:t>
            </w:r>
          </w:p>
        </w:tc>
        <w:tc>
          <w:tcPr>
            <w:tcW w:w="2754" w:type="dxa"/>
            <w:shd w:val="clear" w:color="auto" w:fill="DBE5F1" w:themeFill="accent1" w:themeFillTint="33"/>
          </w:tcPr>
          <w:p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Title</w:t>
            </w:r>
          </w:p>
        </w:tc>
        <w:tc>
          <w:tcPr>
            <w:tcW w:w="2754" w:type="dxa"/>
            <w:shd w:val="clear" w:color="auto" w:fill="DBE5F1" w:themeFill="accent1" w:themeFillTint="33"/>
          </w:tcPr>
          <w:p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Organization</w:t>
            </w:r>
          </w:p>
        </w:tc>
        <w:tc>
          <w:tcPr>
            <w:tcW w:w="2754" w:type="dxa"/>
            <w:shd w:val="clear" w:color="auto" w:fill="DBE5F1" w:themeFill="accent1" w:themeFillTint="33"/>
          </w:tcPr>
          <w:p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Requirement</w:t>
            </w:r>
            <w:r w:rsidR="002E11CD" w:rsidRPr="006C43BC">
              <w:rPr>
                <w:rFonts w:asciiTheme="minorHAnsi" w:hAnsiTheme="minorHAnsi" w:cs="Times New Roman"/>
                <w:b/>
                <w:bCs/>
                <w:color w:val="auto"/>
              </w:rPr>
              <w:t>(s)</w:t>
            </w:r>
          </w:p>
        </w:tc>
      </w:tr>
      <w:tr w:rsidR="00DB2DD8" w:rsidRPr="006C43BC" w:rsidTr="00DB2DD8">
        <w:tc>
          <w:tcPr>
            <w:tcW w:w="2754" w:type="dxa"/>
          </w:tcPr>
          <w:p w:rsidR="00DB2DD8" w:rsidRPr="006C43BC" w:rsidRDefault="00DB2DD8" w:rsidP="006C43BC">
            <w:pPr>
              <w:widowControl w:val="0"/>
              <w:rPr>
                <w:rFonts w:asciiTheme="minorHAnsi" w:hAnsiTheme="minorHAnsi" w:cs="Times New Roman"/>
                <w:bCs/>
                <w:color w:val="0070C0"/>
              </w:rPr>
            </w:pPr>
          </w:p>
        </w:tc>
        <w:tc>
          <w:tcPr>
            <w:tcW w:w="2754" w:type="dxa"/>
          </w:tcPr>
          <w:p w:rsidR="00DB2DD8" w:rsidRPr="006C43BC" w:rsidRDefault="00DB2DD8" w:rsidP="006C43BC">
            <w:pPr>
              <w:widowControl w:val="0"/>
              <w:rPr>
                <w:rFonts w:asciiTheme="minorHAnsi" w:hAnsiTheme="minorHAnsi" w:cs="Times New Roman"/>
                <w:bCs/>
                <w:color w:val="0070C0"/>
              </w:rPr>
            </w:pPr>
          </w:p>
        </w:tc>
        <w:tc>
          <w:tcPr>
            <w:tcW w:w="2754" w:type="dxa"/>
          </w:tcPr>
          <w:p w:rsidR="00DB2DD8" w:rsidRPr="006C43BC" w:rsidRDefault="00DB2DD8" w:rsidP="006C43BC">
            <w:pPr>
              <w:widowControl w:val="0"/>
              <w:rPr>
                <w:rFonts w:asciiTheme="minorHAnsi" w:hAnsiTheme="minorHAnsi" w:cs="Times New Roman"/>
                <w:bCs/>
                <w:color w:val="0070C0"/>
              </w:rPr>
            </w:pPr>
          </w:p>
        </w:tc>
        <w:tc>
          <w:tcPr>
            <w:tcW w:w="2754" w:type="dxa"/>
          </w:tcPr>
          <w:p w:rsidR="00DB2DD8" w:rsidRPr="006C43BC" w:rsidRDefault="00DB2DD8" w:rsidP="006C43BC">
            <w:pPr>
              <w:widowControl w:val="0"/>
              <w:rPr>
                <w:rFonts w:asciiTheme="minorHAnsi" w:hAnsiTheme="minorHAnsi" w:cs="Times New Roman"/>
                <w:bCs/>
                <w:color w:val="0070C0"/>
              </w:rPr>
            </w:pPr>
          </w:p>
        </w:tc>
      </w:tr>
      <w:tr w:rsidR="00A07D34" w:rsidRPr="006C43BC" w:rsidTr="00DB2DD8">
        <w:tc>
          <w:tcPr>
            <w:tcW w:w="2754" w:type="dxa"/>
          </w:tcPr>
          <w:p w:rsidR="00A07D34" w:rsidRPr="006C43BC" w:rsidRDefault="00A07D34" w:rsidP="006C43BC">
            <w:pPr>
              <w:widowControl w:val="0"/>
              <w:rPr>
                <w:rFonts w:asciiTheme="minorHAnsi" w:hAnsiTheme="minorHAnsi" w:cs="Times New Roman"/>
                <w:bCs/>
                <w:color w:val="0070C0"/>
              </w:rPr>
            </w:pPr>
          </w:p>
        </w:tc>
        <w:tc>
          <w:tcPr>
            <w:tcW w:w="2754" w:type="dxa"/>
          </w:tcPr>
          <w:p w:rsidR="00A07D34" w:rsidRPr="006C43BC" w:rsidRDefault="00A07D34" w:rsidP="006C43BC">
            <w:pPr>
              <w:widowControl w:val="0"/>
              <w:rPr>
                <w:rFonts w:asciiTheme="minorHAnsi" w:hAnsiTheme="minorHAnsi" w:cs="Times New Roman"/>
                <w:bCs/>
                <w:color w:val="0070C0"/>
              </w:rPr>
            </w:pPr>
          </w:p>
        </w:tc>
        <w:tc>
          <w:tcPr>
            <w:tcW w:w="2754" w:type="dxa"/>
          </w:tcPr>
          <w:p w:rsidR="00A07D34" w:rsidRPr="006C43BC" w:rsidRDefault="00A07D34" w:rsidP="006C43BC">
            <w:pPr>
              <w:widowControl w:val="0"/>
              <w:rPr>
                <w:rFonts w:asciiTheme="minorHAnsi" w:hAnsiTheme="minorHAnsi" w:cs="Times New Roman"/>
                <w:bCs/>
                <w:color w:val="0070C0"/>
              </w:rPr>
            </w:pPr>
          </w:p>
        </w:tc>
        <w:tc>
          <w:tcPr>
            <w:tcW w:w="2754" w:type="dxa"/>
          </w:tcPr>
          <w:p w:rsidR="00A07D34" w:rsidRPr="006C43BC" w:rsidRDefault="00A07D34" w:rsidP="006C43BC">
            <w:pPr>
              <w:widowControl w:val="0"/>
              <w:rPr>
                <w:rFonts w:asciiTheme="minorHAnsi" w:hAnsiTheme="minorHAnsi" w:cs="Times New Roman"/>
                <w:bCs/>
                <w:color w:val="0070C0"/>
              </w:rPr>
            </w:pPr>
          </w:p>
        </w:tc>
      </w:tr>
      <w:tr w:rsidR="00A07D34" w:rsidRPr="006C43BC" w:rsidTr="00DB2DD8">
        <w:tc>
          <w:tcPr>
            <w:tcW w:w="2754" w:type="dxa"/>
          </w:tcPr>
          <w:p w:rsidR="00A07D34" w:rsidRPr="006C43BC" w:rsidRDefault="00A07D34" w:rsidP="006C43BC">
            <w:pPr>
              <w:widowControl w:val="0"/>
              <w:rPr>
                <w:rFonts w:asciiTheme="minorHAnsi" w:hAnsiTheme="minorHAnsi" w:cs="Times New Roman"/>
                <w:bCs/>
                <w:color w:val="0070C0"/>
              </w:rPr>
            </w:pPr>
          </w:p>
        </w:tc>
        <w:tc>
          <w:tcPr>
            <w:tcW w:w="2754" w:type="dxa"/>
          </w:tcPr>
          <w:p w:rsidR="00A07D34" w:rsidRPr="006C43BC" w:rsidRDefault="00A07D34" w:rsidP="006C43BC">
            <w:pPr>
              <w:widowControl w:val="0"/>
              <w:rPr>
                <w:rFonts w:asciiTheme="minorHAnsi" w:hAnsiTheme="minorHAnsi" w:cs="Times New Roman"/>
                <w:bCs/>
                <w:color w:val="0070C0"/>
              </w:rPr>
            </w:pPr>
          </w:p>
        </w:tc>
        <w:tc>
          <w:tcPr>
            <w:tcW w:w="2754" w:type="dxa"/>
          </w:tcPr>
          <w:p w:rsidR="00A07D34" w:rsidRPr="006C43BC" w:rsidRDefault="00A07D34" w:rsidP="006C43BC">
            <w:pPr>
              <w:widowControl w:val="0"/>
              <w:rPr>
                <w:rFonts w:asciiTheme="minorHAnsi" w:hAnsiTheme="minorHAnsi" w:cs="Times New Roman"/>
                <w:bCs/>
                <w:color w:val="0070C0"/>
              </w:rPr>
            </w:pPr>
          </w:p>
        </w:tc>
        <w:tc>
          <w:tcPr>
            <w:tcW w:w="2754" w:type="dxa"/>
          </w:tcPr>
          <w:p w:rsidR="00A07D34" w:rsidRPr="006C43BC" w:rsidRDefault="00A07D34" w:rsidP="006C43BC">
            <w:pPr>
              <w:widowControl w:val="0"/>
              <w:rPr>
                <w:rFonts w:asciiTheme="minorHAnsi" w:hAnsiTheme="minorHAnsi" w:cs="Times New Roman"/>
                <w:bCs/>
                <w:color w:val="0070C0"/>
              </w:rPr>
            </w:pPr>
          </w:p>
        </w:tc>
      </w:tr>
    </w:tbl>
    <w:p w:rsidR="00DB2DD8" w:rsidRPr="006C43BC" w:rsidRDefault="00DB2DD8" w:rsidP="00EC4830">
      <w:pPr>
        <w:widowControl w:val="0"/>
        <w:rPr>
          <w:rFonts w:asciiTheme="minorHAnsi" w:hAnsiTheme="minorHAnsi" w:cs="Times New Roman"/>
          <w:b/>
          <w:bCs/>
          <w:color w:val="264D74"/>
        </w:rPr>
      </w:pPr>
    </w:p>
    <w:p w:rsidR="00A07D34" w:rsidRPr="006C43BC" w:rsidRDefault="00A07D34" w:rsidP="00EC4830">
      <w:pPr>
        <w:widowControl w:val="0"/>
        <w:rPr>
          <w:rFonts w:asciiTheme="minorHAnsi" w:hAnsiTheme="minorHAnsi" w:cs="Times New Roman"/>
          <w:b/>
          <w:bCs/>
          <w:color w:val="264D74"/>
        </w:rPr>
      </w:pPr>
    </w:p>
    <w:p w:rsidR="00440BF2" w:rsidRPr="006C43BC" w:rsidRDefault="00440BF2" w:rsidP="0093048F">
      <w:pPr>
        <w:pStyle w:val="Heading1"/>
        <w:rPr>
          <w:rFonts w:asciiTheme="minorHAnsi" w:hAnsiTheme="minorHAnsi"/>
          <w:b/>
          <w:shadow w:val="0"/>
          <w:color w:val="auto"/>
          <w:sz w:val="24"/>
          <w:szCs w:val="22"/>
          <w:u w:val="single"/>
        </w:rPr>
      </w:pPr>
      <w:bookmarkStart w:id="2" w:name="_Toc330463553"/>
      <w:r w:rsidRPr="006C43BC">
        <w:rPr>
          <w:rFonts w:asciiTheme="minorHAnsi" w:hAnsiTheme="minorHAnsi"/>
          <w:b/>
          <w:shadow w:val="0"/>
          <w:color w:val="auto"/>
          <w:sz w:val="24"/>
          <w:szCs w:val="22"/>
          <w:u w:val="single"/>
        </w:rPr>
        <w:t>R1 Supporting Evidence and Documentation</w:t>
      </w:r>
      <w:bookmarkEnd w:id="2"/>
    </w:p>
    <w:p w:rsidR="00BB361A" w:rsidRPr="00174928" w:rsidRDefault="00BB361A" w:rsidP="00354B63">
      <w:pPr>
        <w:spacing w:before="120"/>
        <w:ind w:left="2"/>
        <w:rPr>
          <w:rFonts w:ascii="Times New Roman" w:hAnsi="Times New Roman" w:cs="Times New Roman"/>
          <w:i/>
          <w:color w:val="FF0000"/>
        </w:rPr>
      </w:pPr>
      <w:r w:rsidRPr="006C43BC">
        <w:rPr>
          <w:rFonts w:asciiTheme="minorHAnsi" w:hAnsiTheme="minorHAnsi" w:cs="Times New Roman"/>
          <w:b/>
          <w:bCs/>
          <w:color w:val="auto"/>
          <w:sz w:val="22"/>
          <w:szCs w:val="22"/>
        </w:rPr>
        <w:t xml:space="preserve">R1. </w:t>
      </w:r>
      <w:r w:rsidR="00354B63" w:rsidRPr="00021BFF">
        <w:rPr>
          <w:rFonts w:ascii="Times New Roman" w:hAnsi="Times New Roman" w:cs="Times New Roman"/>
        </w:rPr>
        <w:t xml:space="preserve">The Generator Operator shall operate each generator connected to the interconnected transmission system in the automatic voltage control mode (automatic voltage regulator in service and controlling voltage) unless the Generator Operator has notified the Transmission </w:t>
      </w:r>
      <w:r w:rsidR="00354B63" w:rsidRPr="004032F1">
        <w:rPr>
          <w:rFonts w:ascii="Times New Roman" w:hAnsi="Times New Roman" w:cs="Times New Roman"/>
          <w:color w:val="auto"/>
        </w:rPr>
        <w:t>Operator of one of the following</w:t>
      </w:r>
      <w:r w:rsidR="00354B63" w:rsidRPr="00174928">
        <w:rPr>
          <w:rFonts w:ascii="Times New Roman" w:hAnsi="Times New Roman" w:cs="Times New Roman"/>
          <w:i/>
          <w:color w:val="auto"/>
        </w:rPr>
        <w:t>:</w:t>
      </w:r>
      <w:r w:rsidR="00174928" w:rsidRPr="00174928">
        <w:rPr>
          <w:rFonts w:ascii="Times New Roman" w:hAnsi="Times New Roman" w:cs="Times New Roman"/>
          <w:i/>
          <w:color w:val="auto"/>
        </w:rPr>
        <w:t xml:space="preserve"> [Violation Risk Factor: Medium] [Time Horizon: Real-time Operations]</w:t>
      </w:r>
    </w:p>
    <w:p w:rsidR="00354B63" w:rsidRPr="00354B63" w:rsidRDefault="00354B63" w:rsidP="00354B63">
      <w:pPr>
        <w:spacing w:before="120"/>
        <w:ind w:left="2"/>
        <w:rPr>
          <w:rFonts w:ascii="Times New Roman" w:hAnsi="Times New Roman" w:cs="Times New Roman"/>
          <w:color w:val="FF0000"/>
        </w:rPr>
      </w:pPr>
    </w:p>
    <w:p w:rsidR="00354B63" w:rsidRPr="004032F1" w:rsidRDefault="00354B63" w:rsidP="00354B63">
      <w:pPr>
        <w:pStyle w:val="ListParagraph"/>
        <w:numPr>
          <w:ilvl w:val="0"/>
          <w:numId w:val="25"/>
        </w:numPr>
        <w:rPr>
          <w:rFonts w:ascii="Times New Roman" w:hAnsi="Times New Roman" w:cs="Times New Roman"/>
          <w:color w:val="auto"/>
        </w:rPr>
      </w:pPr>
      <w:r w:rsidRPr="004032F1">
        <w:rPr>
          <w:rFonts w:ascii="Times New Roman" w:hAnsi="Times New Roman" w:cs="Times New Roman"/>
          <w:color w:val="auto"/>
        </w:rPr>
        <w:t>That the generator is being operated in start-up</w:t>
      </w:r>
      <w:bookmarkStart w:id="3" w:name="OLE_LINK4"/>
      <w:bookmarkEnd w:id="3"/>
      <w:r w:rsidR="005C6516" w:rsidRPr="004032F1">
        <w:rPr>
          <w:rStyle w:val="FootnoteReference"/>
          <w:rFonts w:ascii="Times New Roman" w:hAnsi="Times New Roman" w:cs="Times New Roman"/>
          <w:color w:val="auto"/>
        </w:rPr>
        <w:footnoteReference w:id="2"/>
      </w:r>
      <w:r w:rsidRPr="004032F1">
        <w:rPr>
          <w:rFonts w:ascii="Times New Roman" w:hAnsi="Times New Roman" w:cs="Times New Roman"/>
          <w:color w:val="auto"/>
        </w:rPr>
        <w:t xml:space="preserve"> or shutdown</w:t>
      </w:r>
      <w:r w:rsidR="005C6516" w:rsidRPr="004032F1">
        <w:rPr>
          <w:rStyle w:val="FootnoteReference"/>
          <w:rFonts w:ascii="Times New Roman" w:hAnsi="Times New Roman" w:cs="Times New Roman"/>
          <w:color w:val="auto"/>
        </w:rPr>
        <w:footnoteReference w:id="3"/>
      </w:r>
      <w:r w:rsidRPr="004032F1">
        <w:rPr>
          <w:rFonts w:ascii="Times New Roman" w:hAnsi="Times New Roman" w:cs="Times New Roman"/>
          <w:color w:val="auto"/>
        </w:rPr>
        <w:t xml:space="preserve"> mode pursuant to a Real-time communication or a procedure that was previously provided to the Transmission Operator; or </w:t>
      </w:r>
    </w:p>
    <w:p w:rsidR="00354B63" w:rsidRPr="004032F1" w:rsidRDefault="00354B63" w:rsidP="00354B63">
      <w:pPr>
        <w:ind w:left="2"/>
        <w:rPr>
          <w:rFonts w:ascii="Times New Roman" w:hAnsi="Times New Roman" w:cs="Times New Roman"/>
          <w:color w:val="auto"/>
        </w:rPr>
      </w:pPr>
    </w:p>
    <w:p w:rsidR="00354B63" w:rsidRPr="004032F1" w:rsidRDefault="00354B63" w:rsidP="00354B63">
      <w:pPr>
        <w:pStyle w:val="ListParagraph"/>
        <w:numPr>
          <w:ilvl w:val="0"/>
          <w:numId w:val="25"/>
        </w:numPr>
        <w:rPr>
          <w:rFonts w:ascii="Times New Roman" w:hAnsi="Times New Roman" w:cs="Times New Roman"/>
          <w:color w:val="auto"/>
        </w:rPr>
      </w:pPr>
      <w:r w:rsidRPr="004032F1">
        <w:rPr>
          <w:rFonts w:ascii="Times New Roman" w:hAnsi="Times New Roman" w:cs="Times New Roman"/>
          <w:color w:val="auto"/>
        </w:rPr>
        <w:t xml:space="preserve">That the generator is not being operated in the automatic voltage control mode for a reason other than start-up or shutdown. </w:t>
      </w:r>
    </w:p>
    <w:p w:rsidR="00354B63" w:rsidRDefault="00354B63" w:rsidP="00354B63">
      <w:pPr>
        <w:spacing w:before="120"/>
        <w:ind w:left="2"/>
        <w:rPr>
          <w:rFonts w:asciiTheme="minorHAnsi" w:hAnsiTheme="minorHAnsi" w:cs="Times New Roman"/>
          <w:color w:val="auto"/>
          <w:sz w:val="22"/>
          <w:szCs w:val="22"/>
        </w:rPr>
      </w:pPr>
    </w:p>
    <w:p w:rsidR="00680C03" w:rsidRPr="005E6AD6" w:rsidRDefault="00680C03" w:rsidP="00680C03">
      <w:pPr>
        <w:rPr>
          <w:rFonts w:asciiTheme="minorHAnsi" w:hAnsiTheme="minorHAnsi" w:cs="Times New Roman"/>
          <w:color w:val="auto"/>
        </w:rPr>
      </w:pPr>
      <w:r w:rsidRPr="005E6AD6">
        <w:rPr>
          <w:rFonts w:asciiTheme="minorHAnsi" w:hAnsiTheme="minorHAnsi" w:cs="Times New Roman"/>
          <w:b/>
          <w:color w:val="auto"/>
        </w:rPr>
        <w:t xml:space="preserve">Question: </w:t>
      </w:r>
      <w:r w:rsidR="00354B63" w:rsidRPr="005E6AD6">
        <w:rPr>
          <w:rFonts w:ascii="Times New Roman" w:hAnsi="Times New Roman" w:cs="Times New Roman"/>
          <w:color w:val="auto"/>
        </w:rPr>
        <w:t xml:space="preserve">Has the Generator Operator </w:t>
      </w:r>
      <w:r w:rsidR="00FB2B73" w:rsidRPr="005E6AD6">
        <w:rPr>
          <w:rFonts w:ascii="Times New Roman" w:hAnsi="Times New Roman" w:cs="Times New Roman"/>
          <w:color w:val="auto"/>
        </w:rPr>
        <w:t xml:space="preserve">operated each generator connected to the interconnected transmission system in the automatic voltage control mode </w:t>
      </w:r>
      <w:r w:rsidR="004032F1" w:rsidRPr="005E6AD6">
        <w:rPr>
          <w:rFonts w:ascii="Times New Roman" w:hAnsi="Times New Roman" w:cs="Times New Roman"/>
          <w:color w:val="auto"/>
        </w:rPr>
        <w:t xml:space="preserve">throughout </w:t>
      </w:r>
      <w:r w:rsidR="00FB2B73" w:rsidRPr="005E6AD6">
        <w:rPr>
          <w:rFonts w:ascii="Times New Roman" w:hAnsi="Times New Roman" w:cs="Times New Roman"/>
          <w:color w:val="auto"/>
        </w:rPr>
        <w:t xml:space="preserve"> the audit period?</w:t>
      </w:r>
      <w:r w:rsidR="006A2EC0" w:rsidRPr="005E6AD6">
        <w:rPr>
          <w:rFonts w:ascii="Times New Roman" w:hAnsi="Times New Roman" w:cs="Times New Roman"/>
          <w:color w:val="auto"/>
        </w:rPr>
        <w:t xml:space="preserve"> If </w:t>
      </w:r>
      <w:r w:rsidR="00D545E8">
        <w:rPr>
          <w:rFonts w:ascii="Times New Roman" w:hAnsi="Times New Roman" w:cs="Times New Roman"/>
          <w:color w:val="auto"/>
        </w:rPr>
        <w:t>No, provide evidence</w:t>
      </w:r>
      <w:r w:rsidR="006A2EC0" w:rsidRPr="005E6AD6">
        <w:rPr>
          <w:rFonts w:ascii="Times New Roman" w:hAnsi="Times New Roman" w:cs="Times New Roman"/>
          <w:color w:val="auto"/>
        </w:rPr>
        <w:t xml:space="preserve"> of notification to the Transmission Operator based on the reasons </w:t>
      </w:r>
      <w:r w:rsidR="0057434F" w:rsidRPr="005E6AD6">
        <w:rPr>
          <w:rFonts w:ascii="Times New Roman" w:hAnsi="Times New Roman" w:cs="Times New Roman"/>
          <w:color w:val="auto"/>
        </w:rPr>
        <w:t xml:space="preserve">listed </w:t>
      </w:r>
      <w:r w:rsidR="006A2EC0" w:rsidRPr="005E6AD6">
        <w:rPr>
          <w:rFonts w:ascii="Times New Roman" w:hAnsi="Times New Roman" w:cs="Times New Roman"/>
          <w:color w:val="auto"/>
        </w:rPr>
        <w:t>in R1.</w:t>
      </w:r>
    </w:p>
    <w:p w:rsidR="00680C03" w:rsidRPr="006C43BC" w:rsidRDefault="00680C03" w:rsidP="00680C03">
      <w:pPr>
        <w:autoSpaceDE/>
        <w:autoSpaceDN/>
        <w:adjustRightInd/>
        <w:rPr>
          <w:rFonts w:asciiTheme="minorHAnsi" w:hAnsiTheme="minorHAnsi" w:cs="Times New Roman"/>
        </w:rPr>
      </w:pPr>
    </w:p>
    <w:p w:rsidR="00680C03" w:rsidRPr="006C43BC" w:rsidRDefault="00A07D34" w:rsidP="00680C03">
      <w:pPr>
        <w:autoSpaceDE/>
        <w:autoSpaceDN/>
        <w:adjustRightInd/>
        <w:rPr>
          <w:rFonts w:asciiTheme="minorHAnsi" w:hAnsiTheme="minorHAnsi" w:cs="Times New Roman"/>
        </w:rPr>
      </w:pPr>
      <w:r w:rsidRPr="006C43BC">
        <w:rPr>
          <w:rFonts w:asciiTheme="minorHAnsi" w:hAnsiTheme="minorHAnsi" w:cs="Times New Roman"/>
          <w:b/>
        </w:rPr>
        <w:t xml:space="preserve">Registered </w:t>
      </w:r>
      <w:r w:rsidR="00680C03" w:rsidRPr="006C43BC">
        <w:rPr>
          <w:rFonts w:asciiTheme="minorHAnsi" w:hAnsiTheme="minorHAnsi" w:cs="Times New Roman"/>
          <w:b/>
        </w:rPr>
        <w:t>Entity Response</w:t>
      </w:r>
      <w:r w:rsidR="00680C03" w:rsidRPr="006C43BC">
        <w:rPr>
          <w:rFonts w:asciiTheme="minorHAnsi" w:hAnsiTheme="minorHAnsi" w:cs="Times New Roman"/>
        </w:rPr>
        <w:t xml:space="preserve"> </w:t>
      </w:r>
      <w:r w:rsidR="00F77D06" w:rsidRPr="00895D8F">
        <w:rPr>
          <w:rFonts w:asciiTheme="minorHAnsi" w:hAnsiTheme="minorHAnsi" w:cs="Times New Roman"/>
          <w:b/>
        </w:rPr>
        <w:t>to Question</w:t>
      </w:r>
      <w:r w:rsidR="00680C03" w:rsidRPr="006C43BC">
        <w:rPr>
          <w:rFonts w:asciiTheme="minorHAnsi" w:hAnsiTheme="minorHAnsi" w:cs="Times New Roman"/>
        </w:rPr>
        <w:t xml:space="preserve"> </w:t>
      </w:r>
      <w:r w:rsidRPr="006C43BC">
        <w:rPr>
          <w:rFonts w:asciiTheme="minorHAnsi" w:hAnsiTheme="minorHAnsi" w:cs="Times New Roman"/>
          <w:b/>
          <w:bCs/>
          <w:color w:val="FF0000"/>
        </w:rPr>
        <w:t>(Required)</w:t>
      </w:r>
      <w:r w:rsidRPr="006C43BC">
        <w:rPr>
          <w:rFonts w:asciiTheme="minorHAnsi" w:hAnsiTheme="minorHAnsi" w:cs="Times New Roman"/>
          <w:b/>
          <w:bCs/>
        </w:rPr>
        <w:t>:</w:t>
      </w:r>
    </w:p>
    <w:p w:rsidR="00680C03" w:rsidRPr="006C43BC" w:rsidRDefault="00680C03" w:rsidP="006C43BC">
      <w:pPr>
        <w:widowControl w:val="0"/>
        <w:shd w:val="clear" w:color="auto" w:fill="D3DCE9"/>
        <w:ind w:left="720"/>
        <w:jc w:val="both"/>
        <w:rPr>
          <w:rFonts w:asciiTheme="minorHAnsi" w:hAnsiTheme="minorHAnsi" w:cs="Times New Roman"/>
          <w:bCs/>
          <w:color w:val="0070C0"/>
        </w:rPr>
      </w:pPr>
    </w:p>
    <w:p w:rsidR="00680C03" w:rsidRPr="006C43BC" w:rsidRDefault="00680C03" w:rsidP="006C43BC">
      <w:pPr>
        <w:widowControl w:val="0"/>
        <w:shd w:val="clear" w:color="auto" w:fill="D3DCE9"/>
        <w:ind w:left="720"/>
        <w:jc w:val="both"/>
        <w:rPr>
          <w:rFonts w:asciiTheme="minorHAnsi" w:hAnsiTheme="minorHAnsi" w:cs="Times New Roman"/>
          <w:bCs/>
          <w:color w:val="0070C0"/>
        </w:rPr>
      </w:pPr>
    </w:p>
    <w:p w:rsidR="00BB361A" w:rsidRPr="006C43BC" w:rsidRDefault="00BB361A" w:rsidP="001D4564">
      <w:pPr>
        <w:widowControl w:val="0"/>
        <w:tabs>
          <w:tab w:val="left" w:pos="0"/>
        </w:tabs>
        <w:rPr>
          <w:rFonts w:asciiTheme="minorHAnsi" w:hAnsiTheme="minorHAnsi" w:cs="Times New Roman"/>
          <w:b/>
          <w:bCs/>
        </w:rPr>
      </w:pPr>
    </w:p>
    <w:p w:rsidR="0043375A" w:rsidRPr="006C43BC" w:rsidRDefault="00F77D06" w:rsidP="0043375A">
      <w:pPr>
        <w:widowControl w:val="0"/>
        <w:rPr>
          <w:rFonts w:asciiTheme="minorHAnsi" w:hAnsiTheme="minorHAnsi" w:cs="Times New Roman"/>
          <w:b/>
          <w:bCs/>
          <w:color w:val="264D74"/>
        </w:rPr>
      </w:pPr>
      <w:r>
        <w:rPr>
          <w:rFonts w:asciiTheme="minorHAnsi" w:hAnsiTheme="minorHAnsi" w:cs="Times New Roman"/>
          <w:b/>
          <w:bCs/>
        </w:rPr>
        <w:t xml:space="preserve">Registered Entity </w:t>
      </w:r>
      <w:r w:rsidR="001D4564" w:rsidRPr="006C43BC">
        <w:rPr>
          <w:rFonts w:asciiTheme="minorHAnsi" w:hAnsiTheme="minorHAnsi" w:cs="Times New Roman"/>
          <w:b/>
          <w:bCs/>
        </w:rPr>
        <w:t xml:space="preserve">Response </w:t>
      </w:r>
      <w:r w:rsidR="001D4564" w:rsidRPr="006C43BC">
        <w:rPr>
          <w:rFonts w:asciiTheme="minorHAnsi" w:hAnsiTheme="minorHAnsi" w:cs="Times New Roman"/>
          <w:b/>
          <w:bCs/>
          <w:color w:val="FF0000"/>
        </w:rPr>
        <w:t>(Required)</w:t>
      </w:r>
      <w:r w:rsidR="001D4564" w:rsidRPr="006C43BC">
        <w:rPr>
          <w:rFonts w:asciiTheme="minorHAnsi" w:hAnsiTheme="minorHAnsi" w:cs="Times New Roman"/>
          <w:b/>
          <w:bCs/>
        </w:rPr>
        <w:t>:</w:t>
      </w:r>
      <w:r w:rsidR="001D4564" w:rsidRPr="006C43BC">
        <w:rPr>
          <w:rFonts w:asciiTheme="minorHAnsi" w:hAnsiTheme="minorHAnsi" w:cs="Times New Roman"/>
          <w:b/>
          <w:bCs/>
          <w:color w:val="264D74"/>
        </w:rPr>
        <w:t xml:space="preserve"> </w:t>
      </w:r>
    </w:p>
    <w:p w:rsidR="001D4564" w:rsidRPr="006C43BC" w:rsidRDefault="0043375A" w:rsidP="0043375A">
      <w:pPr>
        <w:widowControl w:val="0"/>
        <w:rPr>
          <w:rFonts w:asciiTheme="minorHAnsi" w:eastAsia="Calibri" w:hAnsiTheme="minorHAnsi" w:cs="Times New Roman"/>
          <w:sz w:val="22"/>
          <w:szCs w:val="22"/>
        </w:rPr>
      </w:pPr>
      <w:r w:rsidRPr="006C43BC">
        <w:rPr>
          <w:rFonts w:asciiTheme="minorHAnsi" w:eastAsia="Calibri" w:hAnsiTheme="minorHAnsi" w:cs="Times New Roman"/>
          <w:sz w:val="22"/>
          <w:szCs w:val="22"/>
        </w:rPr>
        <w:t xml:space="preserve">Describe, in narrative form, how you meet compliance with this </w:t>
      </w:r>
      <w:r w:rsidR="007E0126" w:rsidRPr="006C43BC">
        <w:rPr>
          <w:rFonts w:asciiTheme="minorHAnsi" w:eastAsia="Calibri" w:hAnsiTheme="minorHAnsi" w:cs="Times New Roman"/>
          <w:sz w:val="22"/>
          <w:szCs w:val="22"/>
        </w:rPr>
        <w:t>R</w:t>
      </w:r>
      <w:r w:rsidRPr="006C43BC">
        <w:rPr>
          <w:rFonts w:asciiTheme="minorHAnsi" w:eastAsia="Calibri" w:hAnsiTheme="minorHAnsi" w:cs="Times New Roman"/>
          <w:sz w:val="22"/>
          <w:szCs w:val="22"/>
        </w:rPr>
        <w:t xml:space="preserve">equirement. </w:t>
      </w:r>
    </w:p>
    <w:p w:rsidR="006C43BC" w:rsidRPr="006C43BC" w:rsidRDefault="006C43BC" w:rsidP="006C43BC">
      <w:pPr>
        <w:widowControl w:val="0"/>
        <w:shd w:val="clear" w:color="auto" w:fill="D3DCE9"/>
        <w:ind w:left="720"/>
        <w:jc w:val="both"/>
        <w:rPr>
          <w:rFonts w:asciiTheme="minorHAnsi" w:hAnsiTheme="minorHAnsi" w:cs="Times New Roman"/>
          <w:bCs/>
          <w:color w:val="0070C0"/>
        </w:rPr>
      </w:pPr>
    </w:p>
    <w:p w:rsidR="006C43BC" w:rsidRPr="006C43BC" w:rsidRDefault="006C43BC" w:rsidP="006C43BC">
      <w:pPr>
        <w:widowControl w:val="0"/>
        <w:shd w:val="clear" w:color="auto" w:fill="D3DCE9"/>
        <w:ind w:left="720"/>
        <w:jc w:val="both"/>
        <w:rPr>
          <w:rFonts w:asciiTheme="minorHAnsi" w:hAnsiTheme="minorHAnsi" w:cs="Times New Roman"/>
          <w:bCs/>
          <w:color w:val="0070C0"/>
        </w:rPr>
      </w:pPr>
    </w:p>
    <w:p w:rsidR="00776474" w:rsidRDefault="00776474" w:rsidP="00776474">
      <w:pPr>
        <w:widowControl w:val="0"/>
        <w:spacing w:line="266" w:lineRule="exact"/>
        <w:rPr>
          <w:rFonts w:asciiTheme="minorHAnsi" w:hAnsiTheme="minorHAnsi" w:cs="Times New Roman"/>
          <w:b/>
          <w:bCs/>
        </w:rPr>
      </w:pPr>
    </w:p>
    <w:p w:rsidR="005E6AD6" w:rsidRPr="006C43BC" w:rsidRDefault="005E6AD6" w:rsidP="00776474">
      <w:pPr>
        <w:widowControl w:val="0"/>
        <w:spacing w:line="266" w:lineRule="exact"/>
        <w:rPr>
          <w:rFonts w:asciiTheme="minorHAnsi" w:hAnsiTheme="minorHAnsi" w:cs="Times New Roman"/>
          <w:b/>
          <w:bCs/>
        </w:rPr>
      </w:pPr>
    </w:p>
    <w:p w:rsidR="00F77D06" w:rsidRDefault="00F77D06" w:rsidP="00B52EA0">
      <w:pPr>
        <w:widowControl w:val="0"/>
        <w:spacing w:line="266" w:lineRule="exact"/>
        <w:rPr>
          <w:rFonts w:asciiTheme="minorHAnsi" w:hAnsiTheme="minorHAnsi" w:cs="Times New Roman"/>
          <w:b/>
          <w:bCs/>
          <w:color w:val="auto"/>
        </w:rPr>
      </w:pPr>
    </w:p>
    <w:p w:rsidR="00B52EA0" w:rsidRPr="006C43BC" w:rsidRDefault="00B52EA0" w:rsidP="00B52EA0">
      <w:pPr>
        <w:widowControl w:val="0"/>
        <w:spacing w:line="266" w:lineRule="exact"/>
        <w:rPr>
          <w:rFonts w:asciiTheme="minorHAnsi" w:hAnsiTheme="minorHAnsi" w:cstheme="minorHAnsi"/>
          <w:b/>
          <w:bCs/>
          <w:i/>
          <w:iCs/>
        </w:rPr>
      </w:pPr>
      <w:r w:rsidRPr="006C43BC">
        <w:rPr>
          <w:rFonts w:asciiTheme="minorHAnsi" w:hAnsiTheme="minorHAnsi" w:cs="Times New Roman"/>
          <w:b/>
          <w:bCs/>
          <w:color w:val="auto"/>
        </w:rPr>
        <w:t xml:space="preserve">Registered Entity Evidence </w:t>
      </w:r>
      <w:r w:rsidRPr="006C43BC">
        <w:rPr>
          <w:rFonts w:asciiTheme="minorHAnsi" w:hAnsiTheme="minorHAnsi" w:cs="Times New Roman"/>
          <w:b/>
          <w:bCs/>
          <w:color w:val="FF0000"/>
        </w:rPr>
        <w:t>(Required)</w:t>
      </w:r>
      <w:r w:rsidRPr="006C43BC">
        <w:rPr>
          <w:rFonts w:asciiTheme="minorHAnsi" w:hAnsiTheme="minorHAnsi" w:cs="Times New Roman"/>
          <w:b/>
          <w:bCs/>
        </w:rPr>
        <w:t>:</w:t>
      </w:r>
    </w:p>
    <w:tbl>
      <w:tblPr>
        <w:tblStyle w:val="TableGrid"/>
        <w:tblW w:w="0" w:type="auto"/>
        <w:tblLook w:val="04A0" w:firstRow="1" w:lastRow="0" w:firstColumn="1" w:lastColumn="0" w:noHBand="0" w:noVBand="1"/>
      </w:tblPr>
      <w:tblGrid>
        <w:gridCol w:w="11016"/>
      </w:tblGrid>
      <w:tr w:rsidR="00AB7D5B" w:rsidRPr="006C43BC" w:rsidTr="006C43BC">
        <w:tc>
          <w:tcPr>
            <w:tcW w:w="11016" w:type="dxa"/>
            <w:shd w:val="clear" w:color="auto" w:fill="DBE5F1" w:themeFill="accent1" w:themeFillTint="33"/>
          </w:tcPr>
          <w:p w:rsidR="00B52EA0" w:rsidRPr="006C43BC" w:rsidRDefault="008C17EB" w:rsidP="00B52EA0">
            <w:pPr>
              <w:widowControl w:val="0"/>
              <w:tabs>
                <w:tab w:val="left" w:pos="0"/>
              </w:tabs>
              <w:rPr>
                <w:rFonts w:asciiTheme="minorHAnsi" w:hAnsiTheme="minorHAnsi" w:cs="Times New Roman"/>
                <w:bCs/>
                <w:color w:val="auto"/>
              </w:rPr>
            </w:pPr>
            <w:r w:rsidRPr="006C43BC">
              <w:rPr>
                <w:rFonts w:asciiTheme="minorHAnsi" w:hAnsiTheme="minorHAnsi" w:cs="Times New Roman"/>
                <w:bCs/>
                <w:color w:val="auto"/>
              </w:rPr>
              <w:t>P</w:t>
            </w:r>
            <w:r w:rsidR="00B52EA0" w:rsidRPr="006C43BC">
              <w:rPr>
                <w:rFonts w:asciiTheme="minorHAnsi" w:hAnsiTheme="minorHAnsi" w:cs="Times New Roman"/>
                <w:bCs/>
                <w:color w:val="auto"/>
              </w:rPr>
              <w:t>rovide the following</w:t>
            </w:r>
            <w:r w:rsidRPr="006C43BC">
              <w:rPr>
                <w:rFonts w:asciiTheme="minorHAnsi" w:hAnsiTheme="minorHAnsi" w:cs="Times New Roman"/>
                <w:bCs/>
                <w:color w:val="auto"/>
              </w:rPr>
              <w:t xml:space="preserve"> for all evidence submitted (</w:t>
            </w:r>
            <w:r w:rsidRPr="006C43BC">
              <w:rPr>
                <w:rFonts w:asciiTheme="minorHAnsi" w:hAnsiTheme="minorHAnsi" w:cs="Times New Roman"/>
              </w:rPr>
              <w:t>Insert additional rows if necessary)</w:t>
            </w:r>
            <w:r w:rsidR="00B52EA0" w:rsidRPr="006C43BC">
              <w:rPr>
                <w:rFonts w:asciiTheme="minorHAnsi" w:hAnsiTheme="minorHAnsi" w:cs="Times New Roman"/>
                <w:bCs/>
                <w:color w:val="auto"/>
              </w:rPr>
              <w:t>:</w:t>
            </w:r>
          </w:p>
          <w:p w:rsidR="00AB7D5B" w:rsidRPr="006C43BC" w:rsidRDefault="00B52EA0" w:rsidP="008C17EB">
            <w:pPr>
              <w:widowControl w:val="0"/>
              <w:rPr>
                <w:rFonts w:asciiTheme="minorHAnsi" w:hAnsiTheme="minorHAnsi" w:cs="Times New Roman"/>
              </w:rPr>
            </w:pPr>
            <w:r w:rsidRPr="006C43BC">
              <w:rPr>
                <w:rFonts w:asciiTheme="minorHAnsi" w:hAnsiTheme="minorHAnsi" w:cs="Times New Roman"/>
                <w:bCs/>
                <w:color w:val="auto"/>
              </w:rPr>
              <w:tab/>
              <w:t xml:space="preserve">File </w:t>
            </w:r>
            <w:r w:rsidR="008C17EB" w:rsidRPr="006C43BC">
              <w:rPr>
                <w:rFonts w:asciiTheme="minorHAnsi" w:hAnsiTheme="minorHAnsi" w:cs="Times New Roman"/>
                <w:bCs/>
                <w:color w:val="auto"/>
              </w:rPr>
              <w:t>N</w:t>
            </w:r>
            <w:r w:rsidRPr="006C43BC">
              <w:rPr>
                <w:rFonts w:asciiTheme="minorHAnsi" w:hAnsiTheme="minorHAnsi" w:cs="Times New Roman"/>
                <w:bCs/>
                <w:color w:val="auto"/>
              </w:rPr>
              <w:t xml:space="preserve">ame, </w:t>
            </w:r>
            <w:r w:rsidR="008C17EB" w:rsidRPr="006C43BC">
              <w:rPr>
                <w:rFonts w:asciiTheme="minorHAnsi" w:hAnsiTheme="minorHAnsi" w:cs="Times New Roman"/>
                <w:bCs/>
                <w:color w:val="auto"/>
              </w:rPr>
              <w:t>F</w:t>
            </w:r>
            <w:r w:rsidRPr="006C43BC">
              <w:rPr>
                <w:rFonts w:asciiTheme="minorHAnsi" w:hAnsiTheme="minorHAnsi" w:cs="Times New Roman"/>
                <w:bCs/>
                <w:color w:val="auto"/>
              </w:rPr>
              <w:t xml:space="preserve">ile </w:t>
            </w:r>
            <w:r w:rsidR="008C17EB" w:rsidRPr="006C43BC">
              <w:rPr>
                <w:rFonts w:asciiTheme="minorHAnsi" w:hAnsiTheme="minorHAnsi" w:cs="Times New Roman"/>
                <w:bCs/>
                <w:color w:val="auto"/>
              </w:rPr>
              <w:t>E</w:t>
            </w:r>
            <w:r w:rsidR="00832E7C">
              <w:rPr>
                <w:rFonts w:asciiTheme="minorHAnsi" w:hAnsiTheme="minorHAnsi" w:cs="Times New Roman"/>
                <w:bCs/>
                <w:color w:val="auto"/>
              </w:rPr>
              <w:t>xtens</w:t>
            </w:r>
            <w:r w:rsidRPr="006C43BC">
              <w:rPr>
                <w:rFonts w:asciiTheme="minorHAnsi" w:hAnsiTheme="minorHAnsi" w:cs="Times New Roman"/>
                <w:bCs/>
                <w:color w:val="auto"/>
              </w:rPr>
              <w:t xml:space="preserve">ion, </w:t>
            </w:r>
            <w:r w:rsidR="008C17EB" w:rsidRPr="006C43BC">
              <w:rPr>
                <w:rFonts w:asciiTheme="minorHAnsi" w:hAnsiTheme="minorHAnsi" w:cs="Times New Roman"/>
                <w:bCs/>
                <w:color w:val="auto"/>
              </w:rPr>
              <w:t>D</w:t>
            </w:r>
            <w:r w:rsidRPr="006C43BC">
              <w:rPr>
                <w:rFonts w:asciiTheme="minorHAnsi" w:hAnsiTheme="minorHAnsi" w:cs="Times New Roman"/>
                <w:bCs/>
                <w:color w:val="auto"/>
              </w:rPr>
              <w:t xml:space="preserve">ocument </w:t>
            </w:r>
            <w:r w:rsidR="008C17EB" w:rsidRPr="006C43BC">
              <w:rPr>
                <w:rFonts w:asciiTheme="minorHAnsi" w:hAnsiTheme="minorHAnsi" w:cs="Times New Roman"/>
                <w:bCs/>
                <w:color w:val="auto"/>
              </w:rPr>
              <w:t>T</w:t>
            </w:r>
            <w:r w:rsidRPr="006C43BC">
              <w:rPr>
                <w:rFonts w:asciiTheme="minorHAnsi" w:hAnsiTheme="minorHAnsi" w:cs="Times New Roman"/>
                <w:bCs/>
                <w:color w:val="auto"/>
              </w:rPr>
              <w:t xml:space="preserve">itle, </w:t>
            </w:r>
            <w:r w:rsidR="008C17EB" w:rsidRPr="006C43BC">
              <w:rPr>
                <w:rFonts w:asciiTheme="minorHAnsi" w:hAnsiTheme="minorHAnsi" w:cs="Times New Roman"/>
                <w:bCs/>
                <w:color w:val="auto"/>
              </w:rPr>
              <w:t>R</w:t>
            </w:r>
            <w:r w:rsidRPr="006C43BC">
              <w:rPr>
                <w:rFonts w:asciiTheme="minorHAnsi" w:hAnsiTheme="minorHAnsi" w:cs="Times New Roman"/>
                <w:bCs/>
                <w:color w:val="auto"/>
              </w:rPr>
              <w:t xml:space="preserve">evision, </w:t>
            </w:r>
            <w:r w:rsidR="008C17EB" w:rsidRPr="006C43BC">
              <w:rPr>
                <w:rFonts w:asciiTheme="minorHAnsi" w:hAnsiTheme="minorHAnsi" w:cs="Times New Roman"/>
                <w:bCs/>
                <w:color w:val="auto"/>
              </w:rPr>
              <w:t>D</w:t>
            </w:r>
            <w:r w:rsidRPr="006C43BC">
              <w:rPr>
                <w:rFonts w:asciiTheme="minorHAnsi" w:hAnsiTheme="minorHAnsi" w:cs="Times New Roman"/>
                <w:bCs/>
                <w:color w:val="auto"/>
              </w:rPr>
              <w:t xml:space="preserve">ate, </w:t>
            </w:r>
            <w:r w:rsidR="008C17EB" w:rsidRPr="006C43BC">
              <w:rPr>
                <w:rFonts w:asciiTheme="minorHAnsi" w:hAnsiTheme="minorHAnsi" w:cs="Times New Roman"/>
                <w:bCs/>
                <w:color w:val="auto"/>
              </w:rPr>
              <w:t>P</w:t>
            </w:r>
            <w:r w:rsidRPr="006C43BC">
              <w:rPr>
                <w:rFonts w:asciiTheme="minorHAnsi" w:hAnsiTheme="minorHAnsi" w:cs="Times New Roman"/>
                <w:bCs/>
                <w:color w:val="auto"/>
              </w:rPr>
              <w:t xml:space="preserve">age(s), </w:t>
            </w:r>
            <w:r w:rsidR="008C17EB" w:rsidRPr="006C43BC">
              <w:rPr>
                <w:rFonts w:asciiTheme="minorHAnsi" w:hAnsiTheme="minorHAnsi" w:cs="Times New Roman"/>
                <w:bCs/>
                <w:color w:val="auto"/>
              </w:rPr>
              <w:t>S</w:t>
            </w:r>
            <w:r w:rsidRPr="006C43BC">
              <w:rPr>
                <w:rFonts w:asciiTheme="minorHAnsi" w:hAnsiTheme="minorHAnsi" w:cs="Times New Roman"/>
                <w:bCs/>
                <w:color w:val="auto"/>
              </w:rPr>
              <w:t>ection</w:t>
            </w:r>
            <w:r w:rsidR="008C17EB" w:rsidRPr="006C43BC">
              <w:rPr>
                <w:rFonts w:asciiTheme="minorHAnsi" w:hAnsiTheme="minorHAnsi" w:cs="Times New Roman"/>
                <w:bCs/>
                <w:color w:val="auto"/>
              </w:rPr>
              <w:t>(s)</w:t>
            </w:r>
            <w:r w:rsidRPr="006C43BC">
              <w:rPr>
                <w:rFonts w:asciiTheme="minorHAnsi" w:hAnsiTheme="minorHAnsi" w:cs="Times New Roman"/>
                <w:bCs/>
                <w:color w:val="auto"/>
              </w:rPr>
              <w:t xml:space="preserve">, </w:t>
            </w:r>
            <w:r w:rsidR="008C17EB" w:rsidRPr="006C43BC">
              <w:rPr>
                <w:rFonts w:asciiTheme="minorHAnsi" w:hAnsiTheme="minorHAnsi" w:cs="Times New Roman"/>
                <w:bCs/>
                <w:color w:val="auto"/>
              </w:rPr>
              <w:t>S</w:t>
            </w:r>
            <w:r w:rsidRPr="006C43BC">
              <w:rPr>
                <w:rFonts w:asciiTheme="minorHAnsi" w:hAnsiTheme="minorHAnsi" w:cs="Times New Roman"/>
                <w:bCs/>
                <w:color w:val="auto"/>
              </w:rPr>
              <w:t xml:space="preserve">ection </w:t>
            </w:r>
            <w:r w:rsidR="008C17EB" w:rsidRPr="006C43BC">
              <w:rPr>
                <w:rFonts w:asciiTheme="minorHAnsi" w:hAnsiTheme="minorHAnsi" w:cs="Times New Roman"/>
                <w:bCs/>
                <w:color w:val="auto"/>
              </w:rPr>
              <w:t>T</w:t>
            </w:r>
            <w:r w:rsidRPr="006C43BC">
              <w:rPr>
                <w:rFonts w:asciiTheme="minorHAnsi" w:hAnsiTheme="minorHAnsi" w:cs="Times New Roman"/>
                <w:bCs/>
                <w:color w:val="auto"/>
              </w:rPr>
              <w:t>itle</w:t>
            </w:r>
            <w:r w:rsidR="008C17EB" w:rsidRPr="006C43BC">
              <w:rPr>
                <w:rFonts w:asciiTheme="minorHAnsi" w:hAnsiTheme="minorHAnsi" w:cs="Times New Roman"/>
                <w:bCs/>
                <w:color w:val="auto"/>
              </w:rPr>
              <w:t>(s)</w:t>
            </w:r>
            <w:r w:rsidRPr="006C43BC">
              <w:rPr>
                <w:rFonts w:asciiTheme="minorHAnsi" w:hAnsiTheme="minorHAnsi" w:cs="Times New Roman"/>
                <w:bCs/>
                <w:color w:val="auto"/>
              </w:rPr>
              <w:t xml:space="preserve">, </w:t>
            </w:r>
            <w:r w:rsidRPr="006C43BC">
              <w:rPr>
                <w:rFonts w:asciiTheme="minorHAnsi" w:hAnsiTheme="minorHAnsi" w:cs="Times New Roman"/>
                <w:bCs/>
                <w:color w:val="auto"/>
              </w:rPr>
              <w:tab/>
            </w:r>
            <w:r w:rsidR="008C17EB" w:rsidRPr="006C43BC">
              <w:rPr>
                <w:rFonts w:asciiTheme="minorHAnsi" w:hAnsiTheme="minorHAnsi" w:cs="Times New Roman"/>
                <w:bCs/>
                <w:color w:val="auto"/>
              </w:rPr>
              <w:t>D</w:t>
            </w:r>
            <w:r w:rsidRPr="006C43BC">
              <w:rPr>
                <w:rFonts w:asciiTheme="minorHAnsi" w:hAnsiTheme="minorHAnsi" w:cs="Times New Roman"/>
                <w:bCs/>
                <w:color w:val="auto"/>
              </w:rPr>
              <w:t>escription</w:t>
            </w:r>
          </w:p>
        </w:tc>
      </w:tr>
      <w:tr w:rsidR="00AB7D5B" w:rsidRPr="006C43BC" w:rsidTr="00AB7D5B">
        <w:tc>
          <w:tcPr>
            <w:tcW w:w="11016" w:type="dxa"/>
          </w:tcPr>
          <w:p w:rsidR="00AB7D5B" w:rsidRPr="006C43BC" w:rsidRDefault="00AB7D5B" w:rsidP="006C43BC">
            <w:pPr>
              <w:widowControl w:val="0"/>
              <w:jc w:val="both"/>
              <w:rPr>
                <w:rFonts w:asciiTheme="minorHAnsi" w:hAnsiTheme="minorHAnsi" w:cs="Times New Roman"/>
                <w:color w:val="0070C0"/>
              </w:rPr>
            </w:pPr>
          </w:p>
        </w:tc>
      </w:tr>
      <w:tr w:rsidR="008C17EB" w:rsidRPr="006C43BC" w:rsidTr="00AB7D5B">
        <w:tc>
          <w:tcPr>
            <w:tcW w:w="11016" w:type="dxa"/>
          </w:tcPr>
          <w:p w:rsidR="008C17EB" w:rsidRPr="006C43BC" w:rsidRDefault="008C17EB" w:rsidP="006C43BC">
            <w:pPr>
              <w:widowControl w:val="0"/>
              <w:jc w:val="both"/>
              <w:rPr>
                <w:rFonts w:asciiTheme="minorHAnsi" w:hAnsiTheme="minorHAnsi" w:cs="Times New Roman"/>
                <w:color w:val="0070C0"/>
              </w:rPr>
            </w:pPr>
          </w:p>
        </w:tc>
      </w:tr>
      <w:tr w:rsidR="008C17EB" w:rsidRPr="006C43BC" w:rsidTr="00AB7D5B">
        <w:tc>
          <w:tcPr>
            <w:tcW w:w="11016" w:type="dxa"/>
          </w:tcPr>
          <w:p w:rsidR="008C17EB" w:rsidRPr="006C43BC" w:rsidRDefault="008C17EB" w:rsidP="006C43BC">
            <w:pPr>
              <w:widowControl w:val="0"/>
              <w:jc w:val="both"/>
              <w:rPr>
                <w:rFonts w:asciiTheme="minorHAnsi" w:hAnsiTheme="minorHAnsi" w:cs="Times New Roman"/>
                <w:color w:val="0070C0"/>
              </w:rPr>
            </w:pPr>
          </w:p>
        </w:tc>
      </w:tr>
    </w:tbl>
    <w:p w:rsidR="00AB7D5B" w:rsidRPr="006C43BC" w:rsidRDefault="00AB7D5B" w:rsidP="00EC4830">
      <w:pPr>
        <w:widowControl w:val="0"/>
        <w:rPr>
          <w:rFonts w:asciiTheme="minorHAnsi" w:hAnsiTheme="minorHAnsi" w:cs="Times New Roman"/>
        </w:rPr>
      </w:pPr>
    </w:p>
    <w:p w:rsidR="006C43BC" w:rsidRPr="006C43BC" w:rsidRDefault="006C43BC" w:rsidP="00EC4830">
      <w:pPr>
        <w:widowControl w:val="0"/>
        <w:rPr>
          <w:rFonts w:asciiTheme="minorHAnsi" w:hAnsiTheme="minorHAnsi" w:cs="Times New Roman"/>
        </w:rPr>
      </w:pPr>
      <w:r w:rsidRPr="006C43BC">
        <w:rPr>
          <w:rFonts w:asciiTheme="minorHAnsi" w:hAnsiTheme="minorHAnsi" w:cs="Times New Roman"/>
          <w:b/>
          <w:bCs/>
          <w:color w:val="auto"/>
        </w:rPr>
        <w:t>Audit Team Evidence Reviewed</w:t>
      </w:r>
      <w:r w:rsidRPr="006C43BC">
        <w:rPr>
          <w:rFonts w:asciiTheme="minorHAnsi" w:hAnsiTheme="minorHAnsi" w:cs="Times New Roman"/>
          <w:bCs/>
          <w:color w:val="auto"/>
        </w:rPr>
        <w:t xml:space="preserve"> </w:t>
      </w:r>
      <w:r w:rsidRPr="006C43BC">
        <w:rPr>
          <w:rFonts w:asciiTheme="minorHAnsi" w:hAnsiTheme="minorHAnsi" w:cs="Times New Roman"/>
          <w:b/>
          <w:bCs/>
          <w:color w:val="FF0000"/>
        </w:rPr>
        <w:t>(</w:t>
      </w:r>
      <w:r w:rsidRPr="006C43BC">
        <w:rPr>
          <w:rFonts w:asciiTheme="minorHAnsi" w:eastAsia="Calibri" w:hAnsiTheme="minorHAnsi" w:cs="Times New Roman"/>
          <w:b/>
          <w:color w:val="FF0000"/>
          <w:sz w:val="22"/>
          <w:szCs w:val="22"/>
        </w:rPr>
        <w:t>This section must be completed by the Compliance Enforcement Authority)</w:t>
      </w:r>
      <w:r w:rsidRPr="006C43BC">
        <w:rPr>
          <w:rFonts w:asciiTheme="minorHAnsi" w:eastAsia="Calibri" w:hAnsiTheme="minorHAnsi" w:cs="Times New Roman"/>
          <w:b/>
          <w:color w:val="auto"/>
          <w:sz w:val="22"/>
          <w:szCs w:val="22"/>
        </w:rPr>
        <w:t>:</w:t>
      </w:r>
    </w:p>
    <w:tbl>
      <w:tblPr>
        <w:tblStyle w:val="TableGrid"/>
        <w:tblW w:w="0" w:type="auto"/>
        <w:shd w:val="clear" w:color="auto" w:fill="D9D9D9" w:themeFill="background1" w:themeFillShade="D9"/>
        <w:tblLook w:val="04A0" w:firstRow="1" w:lastRow="0" w:firstColumn="1" w:lastColumn="0" w:noHBand="0" w:noVBand="1"/>
      </w:tblPr>
      <w:tblGrid>
        <w:gridCol w:w="11016"/>
      </w:tblGrid>
      <w:tr w:rsidR="00FE1251" w:rsidRPr="006C43BC" w:rsidTr="008C17EB">
        <w:tc>
          <w:tcPr>
            <w:tcW w:w="11016" w:type="dxa"/>
            <w:shd w:val="clear" w:color="auto" w:fill="D9D9D9" w:themeFill="background1" w:themeFillShade="D9"/>
          </w:tcPr>
          <w:p w:rsidR="00FE1251" w:rsidRPr="006C43BC" w:rsidRDefault="00FE1251" w:rsidP="00F36A82">
            <w:pPr>
              <w:widowControl w:val="0"/>
              <w:rPr>
                <w:rFonts w:asciiTheme="minorHAnsi" w:hAnsiTheme="minorHAnsi" w:cs="Times New Roman"/>
              </w:rPr>
            </w:pPr>
          </w:p>
        </w:tc>
      </w:tr>
      <w:tr w:rsidR="007E3754" w:rsidRPr="006C43BC" w:rsidTr="008C17EB">
        <w:tc>
          <w:tcPr>
            <w:tcW w:w="11016" w:type="dxa"/>
            <w:shd w:val="clear" w:color="auto" w:fill="D9D9D9" w:themeFill="background1" w:themeFillShade="D9"/>
          </w:tcPr>
          <w:p w:rsidR="007E3754" w:rsidRPr="006C43BC" w:rsidRDefault="007E3754" w:rsidP="00F36A82">
            <w:pPr>
              <w:widowControl w:val="0"/>
              <w:rPr>
                <w:rFonts w:asciiTheme="minorHAnsi" w:hAnsiTheme="minorHAnsi" w:cs="Times New Roman"/>
              </w:rPr>
            </w:pPr>
          </w:p>
        </w:tc>
      </w:tr>
      <w:tr w:rsidR="007E3754" w:rsidRPr="006C43BC" w:rsidTr="008C17EB">
        <w:tc>
          <w:tcPr>
            <w:tcW w:w="11016" w:type="dxa"/>
            <w:shd w:val="clear" w:color="auto" w:fill="D9D9D9" w:themeFill="background1" w:themeFillShade="D9"/>
          </w:tcPr>
          <w:p w:rsidR="007E3754" w:rsidRPr="006C43BC" w:rsidRDefault="007E3754" w:rsidP="00F36A82">
            <w:pPr>
              <w:widowControl w:val="0"/>
              <w:rPr>
                <w:rFonts w:asciiTheme="minorHAnsi" w:hAnsiTheme="minorHAnsi" w:cs="Times New Roman"/>
              </w:rPr>
            </w:pPr>
          </w:p>
        </w:tc>
      </w:tr>
    </w:tbl>
    <w:p w:rsidR="00FE1251" w:rsidRPr="006C43BC" w:rsidRDefault="00FE1251" w:rsidP="00EC4830">
      <w:pPr>
        <w:widowControl w:val="0"/>
        <w:rPr>
          <w:rFonts w:asciiTheme="minorHAnsi" w:hAnsiTheme="minorHAnsi" w:cs="Times New Roman"/>
        </w:rPr>
      </w:pPr>
    </w:p>
    <w:p w:rsidR="002A73FC" w:rsidRPr="00F548BE" w:rsidRDefault="002A73FC" w:rsidP="009F14D6">
      <w:pPr>
        <w:autoSpaceDE/>
        <w:autoSpaceDN/>
        <w:adjustRightInd/>
        <w:rPr>
          <w:rFonts w:asciiTheme="minorHAnsi" w:hAnsiTheme="minorHAnsi"/>
          <w:b/>
          <w:shadow/>
        </w:rPr>
      </w:pPr>
      <w:r w:rsidRPr="00F548BE">
        <w:rPr>
          <w:rFonts w:asciiTheme="minorHAnsi" w:hAnsiTheme="minorHAnsi"/>
          <w:b/>
        </w:rPr>
        <w:t xml:space="preserve">Compliance Assessment Approach Specific to </w:t>
      </w:r>
      <w:r w:rsidR="00B31A70">
        <w:rPr>
          <w:rFonts w:asciiTheme="minorHAnsi" w:hAnsiTheme="minorHAnsi"/>
          <w:b/>
        </w:rPr>
        <w:t>VAR-002-2b</w:t>
      </w:r>
      <w:r w:rsidR="00F36A82" w:rsidRPr="00F548BE">
        <w:rPr>
          <w:rFonts w:asciiTheme="minorHAnsi" w:hAnsiTheme="minorHAnsi"/>
          <w:b/>
        </w:rPr>
        <w:t>, R</w:t>
      </w:r>
      <w:r w:rsidRPr="00F548BE">
        <w:rPr>
          <w:rFonts w:asciiTheme="minorHAnsi" w:hAnsiTheme="minorHAnsi"/>
          <w:b/>
        </w:rPr>
        <w:t>1</w:t>
      </w:r>
    </w:p>
    <w:p w:rsidR="001D4564" w:rsidRPr="006C43BC" w:rsidRDefault="003379A2" w:rsidP="001D52A5">
      <w:pPr>
        <w:tabs>
          <w:tab w:val="left" w:pos="1080"/>
        </w:tabs>
        <w:rPr>
          <w:rFonts w:asciiTheme="minorHAnsi" w:hAnsiTheme="minorHAnsi"/>
          <w:b/>
          <w:i/>
          <w:color w:val="FF0000"/>
        </w:rPr>
      </w:pPr>
      <w:r w:rsidRPr="006C43BC">
        <w:rPr>
          <w:rFonts w:asciiTheme="minorHAnsi" w:hAnsiTheme="minorHAnsi"/>
          <w:b/>
          <w:i/>
          <w:color w:val="FF0000"/>
        </w:rPr>
        <w:t>This section must be completed by the Complia</w:t>
      </w:r>
      <w:r w:rsidR="00A07D34" w:rsidRPr="006C43BC">
        <w:rPr>
          <w:rFonts w:asciiTheme="minorHAnsi" w:hAnsiTheme="minorHAnsi"/>
          <w:b/>
          <w:i/>
          <w:color w:val="FF0000"/>
        </w:rPr>
        <w:t>nce Enforcement Authority</w:t>
      </w:r>
    </w:p>
    <w:p w:rsidR="001D4564" w:rsidRPr="006C43BC" w:rsidRDefault="002A73FC" w:rsidP="00394AB6">
      <w:pPr>
        <w:widowControl w:val="0"/>
        <w:tabs>
          <w:tab w:val="left" w:pos="0"/>
          <w:tab w:val="left" w:pos="900"/>
          <w:tab w:val="left" w:pos="6360"/>
        </w:tabs>
        <w:rPr>
          <w:rFonts w:asciiTheme="minorHAnsi" w:hAnsiTheme="minorHAnsi" w:cs="Times New Roman"/>
          <w:iCs/>
        </w:rPr>
      </w:pPr>
      <w:r w:rsidRPr="006C43BC">
        <w:rPr>
          <w:rFonts w:asciiTheme="minorHAnsi" w:hAnsiTheme="minorHAnsi" w:cs="Times New Roman"/>
          <w:iCs/>
        </w:rPr>
        <w:t>Review the evidence to verify</w:t>
      </w:r>
      <w:r w:rsidR="00A71EEA" w:rsidRPr="006C43BC">
        <w:rPr>
          <w:rFonts w:asciiTheme="minorHAnsi" w:hAnsiTheme="minorHAnsi" w:cs="Times New Roman"/>
          <w:iCs/>
        </w:rPr>
        <w:t xml:space="preserve"> the </w:t>
      </w:r>
      <w:r w:rsidR="00A07D34" w:rsidRPr="006C43BC">
        <w:rPr>
          <w:rFonts w:asciiTheme="minorHAnsi" w:hAnsiTheme="minorHAnsi" w:cs="Times New Roman"/>
          <w:iCs/>
        </w:rPr>
        <w:t>Registered E</w:t>
      </w:r>
      <w:r w:rsidR="00A71EEA" w:rsidRPr="006C43BC">
        <w:rPr>
          <w:rFonts w:asciiTheme="minorHAnsi" w:hAnsiTheme="minorHAnsi" w:cs="Times New Roman"/>
          <w:iCs/>
        </w:rPr>
        <w:t>ntity</w:t>
      </w:r>
      <w:r w:rsidRPr="006C43BC">
        <w:rPr>
          <w:rFonts w:asciiTheme="minorHAnsi" w:hAnsiTheme="minorHAnsi" w:cs="Times New Roman"/>
          <w:iCs/>
        </w:rPr>
        <w:t xml:space="preserve"> has:</w:t>
      </w:r>
      <w:r w:rsidR="00A07D34" w:rsidRPr="006C43BC">
        <w:rPr>
          <w:rFonts w:asciiTheme="minorHAnsi" w:hAnsiTheme="minorHAnsi" w:cs="Times New Roman"/>
          <w:iCs/>
        </w:rPr>
        <w:t xml:space="preserve"> </w:t>
      </w:r>
    </w:p>
    <w:tbl>
      <w:tblPr>
        <w:tblStyle w:val="TableGrid"/>
        <w:tblW w:w="0" w:type="auto"/>
        <w:tblLook w:val="04A0" w:firstRow="1" w:lastRow="0" w:firstColumn="1" w:lastColumn="0" w:noHBand="0" w:noVBand="1"/>
      </w:tblPr>
      <w:tblGrid>
        <w:gridCol w:w="378"/>
        <w:gridCol w:w="10638"/>
      </w:tblGrid>
      <w:tr w:rsidR="00730210" w:rsidRPr="006C43BC" w:rsidTr="001D4564">
        <w:tc>
          <w:tcPr>
            <w:tcW w:w="378" w:type="dxa"/>
          </w:tcPr>
          <w:p w:rsidR="00730210" w:rsidRPr="006C43BC" w:rsidRDefault="00730210" w:rsidP="00394AB6">
            <w:pPr>
              <w:widowControl w:val="0"/>
              <w:tabs>
                <w:tab w:val="left" w:pos="0"/>
                <w:tab w:val="left" w:pos="900"/>
                <w:tab w:val="left" w:pos="6360"/>
              </w:tabs>
              <w:rPr>
                <w:rFonts w:asciiTheme="minorHAnsi" w:hAnsiTheme="minorHAnsi" w:cs="Times New Roman"/>
                <w:bCs/>
              </w:rPr>
            </w:pPr>
          </w:p>
        </w:tc>
        <w:tc>
          <w:tcPr>
            <w:tcW w:w="10638" w:type="dxa"/>
          </w:tcPr>
          <w:p w:rsidR="00730210" w:rsidRDefault="00730210" w:rsidP="00134C47">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Provided a list of all Generators and its AVR status during the audit period</w:t>
            </w:r>
            <w:r w:rsidR="00717D8C">
              <w:rPr>
                <w:rFonts w:asciiTheme="minorHAnsi" w:hAnsiTheme="minorHAnsi" w:cs="Times New Roman"/>
                <w:color w:val="auto"/>
              </w:rPr>
              <w:t>.</w:t>
            </w:r>
          </w:p>
        </w:tc>
      </w:tr>
      <w:tr w:rsidR="00C41EC5" w:rsidRPr="006C43BC" w:rsidTr="001D4564">
        <w:tc>
          <w:tcPr>
            <w:tcW w:w="378" w:type="dxa"/>
          </w:tcPr>
          <w:p w:rsidR="00C41EC5" w:rsidRPr="006C43BC" w:rsidRDefault="00C41EC5" w:rsidP="00394AB6">
            <w:pPr>
              <w:widowControl w:val="0"/>
              <w:tabs>
                <w:tab w:val="left" w:pos="0"/>
                <w:tab w:val="left" w:pos="900"/>
                <w:tab w:val="left" w:pos="6360"/>
              </w:tabs>
              <w:rPr>
                <w:rFonts w:asciiTheme="minorHAnsi" w:hAnsiTheme="minorHAnsi" w:cs="Times New Roman"/>
                <w:bCs/>
              </w:rPr>
            </w:pPr>
          </w:p>
        </w:tc>
        <w:tc>
          <w:tcPr>
            <w:tcW w:w="10638" w:type="dxa"/>
          </w:tcPr>
          <w:p w:rsidR="00C41EC5" w:rsidRPr="0057434F" w:rsidRDefault="00730210" w:rsidP="00556E19">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Responded </w:t>
            </w:r>
            <w:r w:rsidR="00895D8F">
              <w:rPr>
                <w:rFonts w:asciiTheme="minorHAnsi" w:hAnsiTheme="minorHAnsi" w:cs="Times New Roman"/>
                <w:color w:val="auto"/>
              </w:rPr>
              <w:t>‘</w:t>
            </w:r>
            <w:r>
              <w:rPr>
                <w:rFonts w:asciiTheme="minorHAnsi" w:hAnsiTheme="minorHAnsi" w:cs="Times New Roman"/>
                <w:color w:val="auto"/>
              </w:rPr>
              <w:t>Yes</w:t>
            </w:r>
            <w:r w:rsidR="00895D8F">
              <w:rPr>
                <w:rFonts w:asciiTheme="minorHAnsi" w:hAnsiTheme="minorHAnsi" w:cs="Times New Roman"/>
                <w:color w:val="auto"/>
              </w:rPr>
              <w:t>’</w:t>
            </w:r>
            <w:r>
              <w:rPr>
                <w:rFonts w:asciiTheme="minorHAnsi" w:hAnsiTheme="minorHAnsi" w:cs="Times New Roman"/>
                <w:color w:val="auto"/>
              </w:rPr>
              <w:t xml:space="preserve"> to the Question that it o</w:t>
            </w:r>
            <w:r w:rsidR="00C41EC5" w:rsidRPr="0057434F">
              <w:rPr>
                <w:rFonts w:asciiTheme="minorHAnsi" w:hAnsiTheme="minorHAnsi" w:cs="Times New Roman"/>
                <w:color w:val="auto"/>
              </w:rPr>
              <w:t>perated each generator connected to the interconnected transmission system in the automatic voltage control mode (automatic voltage regulator in service and controlling voltage)</w:t>
            </w:r>
            <w:r w:rsidR="0057434F" w:rsidRPr="0057434F">
              <w:rPr>
                <w:rFonts w:asciiTheme="minorHAnsi" w:hAnsiTheme="minorHAnsi" w:cs="Times New Roman"/>
                <w:color w:val="auto"/>
              </w:rPr>
              <w:t xml:space="preserve"> throughout the audit period</w:t>
            </w:r>
            <w:r>
              <w:rPr>
                <w:rFonts w:asciiTheme="minorHAnsi" w:hAnsiTheme="minorHAnsi" w:cs="Times New Roman"/>
                <w:color w:val="auto"/>
              </w:rPr>
              <w:t>.</w:t>
            </w:r>
            <w:r w:rsidR="00134C47" w:rsidRPr="0057434F">
              <w:rPr>
                <w:rFonts w:asciiTheme="minorHAnsi" w:hAnsiTheme="minorHAnsi" w:cs="Times New Roman"/>
                <w:color w:val="auto"/>
              </w:rPr>
              <w:t xml:space="preserve"> </w:t>
            </w:r>
          </w:p>
        </w:tc>
      </w:tr>
      <w:tr w:rsidR="00B62AE8" w:rsidRPr="006C43BC" w:rsidTr="005139A6">
        <w:tc>
          <w:tcPr>
            <w:tcW w:w="11016" w:type="dxa"/>
            <w:gridSpan w:val="2"/>
          </w:tcPr>
          <w:p w:rsidR="00B62AE8" w:rsidRPr="0057434F" w:rsidRDefault="00B62AE8" w:rsidP="00CA5B70">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Or</w:t>
            </w:r>
          </w:p>
        </w:tc>
      </w:tr>
      <w:tr w:rsidR="009137B3" w:rsidRPr="006C43BC" w:rsidTr="001D4564">
        <w:tc>
          <w:tcPr>
            <w:tcW w:w="378" w:type="dxa"/>
          </w:tcPr>
          <w:p w:rsidR="009137B3" w:rsidRPr="006C43BC" w:rsidRDefault="009137B3" w:rsidP="00394AB6">
            <w:pPr>
              <w:widowControl w:val="0"/>
              <w:tabs>
                <w:tab w:val="left" w:pos="0"/>
                <w:tab w:val="left" w:pos="900"/>
                <w:tab w:val="left" w:pos="6360"/>
              </w:tabs>
              <w:rPr>
                <w:rFonts w:asciiTheme="minorHAnsi" w:hAnsiTheme="minorHAnsi" w:cs="Times New Roman"/>
                <w:bCs/>
              </w:rPr>
            </w:pPr>
          </w:p>
        </w:tc>
        <w:tc>
          <w:tcPr>
            <w:tcW w:w="10638" w:type="dxa"/>
          </w:tcPr>
          <w:p w:rsidR="009137B3" w:rsidRPr="0057434F" w:rsidRDefault="009137B3" w:rsidP="00CA5B70">
            <w:pPr>
              <w:widowControl w:val="0"/>
              <w:tabs>
                <w:tab w:val="left" w:pos="0"/>
                <w:tab w:val="left" w:pos="900"/>
                <w:tab w:val="left" w:pos="6360"/>
              </w:tabs>
              <w:rPr>
                <w:rFonts w:asciiTheme="minorHAnsi" w:hAnsiTheme="minorHAnsi" w:cs="Times New Roman"/>
                <w:color w:val="auto"/>
              </w:rPr>
            </w:pPr>
            <w:r w:rsidRPr="0057434F">
              <w:rPr>
                <w:rFonts w:asciiTheme="minorHAnsi" w:hAnsiTheme="minorHAnsi" w:cs="Times New Roman"/>
                <w:color w:val="auto"/>
              </w:rPr>
              <w:t xml:space="preserve">Responded </w:t>
            </w:r>
            <w:r w:rsidR="00895D8F">
              <w:rPr>
                <w:rFonts w:asciiTheme="minorHAnsi" w:hAnsiTheme="minorHAnsi" w:cs="Times New Roman"/>
                <w:color w:val="auto"/>
              </w:rPr>
              <w:t>‘</w:t>
            </w:r>
            <w:r w:rsidR="00730210">
              <w:rPr>
                <w:rFonts w:asciiTheme="minorHAnsi" w:hAnsiTheme="minorHAnsi" w:cs="Times New Roman"/>
                <w:color w:val="auto"/>
              </w:rPr>
              <w:t>No</w:t>
            </w:r>
            <w:r w:rsidR="00895D8F">
              <w:rPr>
                <w:rFonts w:asciiTheme="minorHAnsi" w:hAnsiTheme="minorHAnsi" w:cs="Times New Roman"/>
                <w:color w:val="auto"/>
              </w:rPr>
              <w:t>’</w:t>
            </w:r>
            <w:r w:rsidR="00730210">
              <w:rPr>
                <w:rFonts w:asciiTheme="minorHAnsi" w:hAnsiTheme="minorHAnsi" w:cs="Times New Roman"/>
                <w:color w:val="auto"/>
              </w:rPr>
              <w:t xml:space="preserve"> </w:t>
            </w:r>
            <w:r w:rsidRPr="0057434F">
              <w:rPr>
                <w:rFonts w:asciiTheme="minorHAnsi" w:hAnsiTheme="minorHAnsi" w:cs="Times New Roman"/>
                <w:color w:val="auto"/>
              </w:rPr>
              <w:t>to the Question and provided evidence of compliance that the entity</w:t>
            </w:r>
            <w:r w:rsidR="00730210" w:rsidRPr="0057434F">
              <w:rPr>
                <w:rFonts w:asciiTheme="minorHAnsi" w:hAnsiTheme="minorHAnsi" w:cs="Times New Roman"/>
                <w:color w:val="auto"/>
              </w:rPr>
              <w:t xml:space="preserve"> </w:t>
            </w:r>
            <w:r w:rsidR="00730210">
              <w:rPr>
                <w:rFonts w:asciiTheme="minorHAnsi" w:hAnsiTheme="minorHAnsi" w:cs="Times New Roman"/>
                <w:color w:val="auto"/>
              </w:rPr>
              <w:t>n</w:t>
            </w:r>
            <w:r w:rsidR="00730210" w:rsidRPr="0057434F">
              <w:rPr>
                <w:rFonts w:asciiTheme="minorHAnsi" w:hAnsiTheme="minorHAnsi" w:cs="Times New Roman"/>
                <w:color w:val="auto"/>
              </w:rPr>
              <w:t xml:space="preserve">otified the Transmission Operator of one of the following reasons why the entity did </w:t>
            </w:r>
            <w:r w:rsidR="00730210" w:rsidRPr="0057434F">
              <w:rPr>
                <w:rFonts w:asciiTheme="minorHAnsi" w:hAnsiTheme="minorHAnsi" w:cs="Times New Roman"/>
                <w:b/>
                <w:color w:val="auto"/>
              </w:rPr>
              <w:t>not</w:t>
            </w:r>
            <w:r w:rsidR="00730210" w:rsidRPr="0057434F">
              <w:rPr>
                <w:rFonts w:asciiTheme="minorHAnsi" w:hAnsiTheme="minorHAnsi" w:cs="Times New Roman"/>
                <w:color w:val="auto"/>
              </w:rPr>
              <w:t xml:space="preserve"> operate each generator in the automatic voltage control mode:</w:t>
            </w:r>
          </w:p>
        </w:tc>
      </w:tr>
      <w:tr w:rsidR="00345FA1" w:rsidRPr="00B10660" w:rsidTr="001D4564">
        <w:tc>
          <w:tcPr>
            <w:tcW w:w="378" w:type="dxa"/>
          </w:tcPr>
          <w:p w:rsidR="00345FA1" w:rsidRPr="00B10660" w:rsidRDefault="00345FA1" w:rsidP="00394AB6">
            <w:pPr>
              <w:widowControl w:val="0"/>
              <w:tabs>
                <w:tab w:val="left" w:pos="0"/>
                <w:tab w:val="left" w:pos="900"/>
                <w:tab w:val="left" w:pos="6360"/>
              </w:tabs>
              <w:rPr>
                <w:rFonts w:asciiTheme="minorHAnsi" w:hAnsiTheme="minorHAnsi" w:cs="Times New Roman"/>
                <w:color w:val="auto"/>
              </w:rPr>
            </w:pPr>
          </w:p>
        </w:tc>
        <w:tc>
          <w:tcPr>
            <w:tcW w:w="10638" w:type="dxa"/>
          </w:tcPr>
          <w:p w:rsidR="00345FA1" w:rsidRPr="00B62AE8" w:rsidRDefault="005C7E38" w:rsidP="00B62AE8">
            <w:pPr>
              <w:widowControl w:val="0"/>
              <w:tabs>
                <w:tab w:val="left" w:pos="0"/>
                <w:tab w:val="left" w:pos="900"/>
                <w:tab w:val="left" w:pos="6360"/>
              </w:tabs>
              <w:ind w:left="360"/>
              <w:rPr>
                <w:rFonts w:asciiTheme="minorHAnsi" w:hAnsiTheme="minorHAnsi" w:cs="Times New Roman"/>
                <w:color w:val="auto"/>
              </w:rPr>
            </w:pPr>
            <w:r w:rsidRPr="00B62AE8">
              <w:rPr>
                <w:rFonts w:asciiTheme="minorHAnsi" w:hAnsiTheme="minorHAnsi" w:cs="Times New Roman"/>
                <w:color w:val="auto"/>
              </w:rPr>
              <w:t>T</w:t>
            </w:r>
            <w:r w:rsidR="00C41EC5" w:rsidRPr="00B62AE8">
              <w:rPr>
                <w:rFonts w:asciiTheme="minorHAnsi" w:hAnsiTheme="minorHAnsi" w:cs="Times New Roman"/>
                <w:color w:val="auto"/>
              </w:rPr>
              <w:t xml:space="preserve">he generator </w:t>
            </w:r>
            <w:r w:rsidR="00A92CCB" w:rsidRPr="00B62AE8">
              <w:rPr>
                <w:rFonts w:asciiTheme="minorHAnsi" w:hAnsiTheme="minorHAnsi" w:cs="Times New Roman"/>
                <w:color w:val="auto"/>
              </w:rPr>
              <w:t xml:space="preserve">is being operated in start-up </w:t>
            </w:r>
            <w:r w:rsidR="00D545E8">
              <w:rPr>
                <w:rFonts w:asciiTheme="minorHAnsi" w:hAnsiTheme="minorHAnsi" w:cs="Times New Roman"/>
                <w:color w:val="auto"/>
              </w:rPr>
              <w:t>or shutdown mode pursuant to a r</w:t>
            </w:r>
            <w:r w:rsidR="00A92CCB" w:rsidRPr="00B62AE8">
              <w:rPr>
                <w:rFonts w:asciiTheme="minorHAnsi" w:hAnsiTheme="minorHAnsi" w:cs="Times New Roman"/>
                <w:color w:val="auto"/>
              </w:rPr>
              <w:t>eal-time communication or a procedure that was previous</w:t>
            </w:r>
            <w:r w:rsidR="00836124" w:rsidRPr="00B62AE8">
              <w:rPr>
                <w:rFonts w:asciiTheme="minorHAnsi" w:hAnsiTheme="minorHAnsi" w:cs="Times New Roman"/>
                <w:color w:val="auto"/>
              </w:rPr>
              <w:t>ly</w:t>
            </w:r>
            <w:r w:rsidR="00A92CCB" w:rsidRPr="00B62AE8">
              <w:rPr>
                <w:rFonts w:asciiTheme="minorHAnsi" w:hAnsiTheme="minorHAnsi" w:cs="Times New Roman"/>
                <w:color w:val="auto"/>
              </w:rPr>
              <w:t xml:space="preserve"> provided to the Transmission Operator; or</w:t>
            </w:r>
          </w:p>
        </w:tc>
      </w:tr>
      <w:tr w:rsidR="00B10660" w:rsidRPr="006C43BC" w:rsidTr="008C17EB">
        <w:tc>
          <w:tcPr>
            <w:tcW w:w="378" w:type="dxa"/>
            <w:tcBorders>
              <w:bottom w:val="single" w:sz="4" w:space="0" w:color="auto"/>
            </w:tcBorders>
          </w:tcPr>
          <w:p w:rsidR="00B10660" w:rsidRPr="006C43BC" w:rsidRDefault="00B10660" w:rsidP="00394AB6">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rsidR="00B10660" w:rsidRPr="00B62AE8" w:rsidRDefault="005C7E38" w:rsidP="00B62AE8">
            <w:pPr>
              <w:widowControl w:val="0"/>
              <w:tabs>
                <w:tab w:val="left" w:pos="0"/>
                <w:tab w:val="left" w:pos="900"/>
                <w:tab w:val="left" w:pos="6360"/>
              </w:tabs>
              <w:ind w:left="360"/>
              <w:rPr>
                <w:rFonts w:asciiTheme="minorHAnsi" w:hAnsiTheme="minorHAnsi" w:cs="Times New Roman"/>
                <w:color w:val="auto"/>
              </w:rPr>
            </w:pPr>
            <w:r w:rsidRPr="00B62AE8">
              <w:rPr>
                <w:rFonts w:asciiTheme="minorHAnsi" w:hAnsiTheme="minorHAnsi" w:cs="Times New Roman"/>
                <w:color w:val="auto"/>
              </w:rPr>
              <w:t>T</w:t>
            </w:r>
            <w:r w:rsidR="00A92CCB" w:rsidRPr="00B62AE8">
              <w:rPr>
                <w:rFonts w:asciiTheme="minorHAnsi" w:hAnsiTheme="minorHAnsi" w:cs="Times New Roman"/>
                <w:color w:val="auto"/>
              </w:rPr>
              <w:t>he generator is not being operated in the automatic voltage mode for a reason other than start-up or shutdown.</w:t>
            </w:r>
          </w:p>
        </w:tc>
      </w:tr>
      <w:tr w:rsidR="0043375A" w:rsidRPr="006C43BC" w:rsidTr="008C17EB">
        <w:tc>
          <w:tcPr>
            <w:tcW w:w="11016" w:type="dxa"/>
            <w:gridSpan w:val="2"/>
            <w:shd w:val="clear" w:color="auto" w:fill="D9D9D9" w:themeFill="background1" w:themeFillShade="D9"/>
          </w:tcPr>
          <w:p w:rsidR="0043375A" w:rsidRPr="006C43BC" w:rsidRDefault="0043375A" w:rsidP="0057434F">
            <w:pPr>
              <w:pStyle w:val="Default"/>
              <w:rPr>
                <w:bCs/>
                <w:color w:val="auto"/>
              </w:rPr>
            </w:pPr>
            <w:r w:rsidRPr="006C43BC">
              <w:rPr>
                <w:b/>
                <w:bCs/>
                <w:color w:val="auto"/>
              </w:rPr>
              <w:t xml:space="preserve">Note to </w:t>
            </w:r>
            <w:r w:rsidR="00F36A82" w:rsidRPr="006C43BC">
              <w:rPr>
                <w:b/>
                <w:bCs/>
                <w:color w:val="auto"/>
              </w:rPr>
              <w:t>A</w:t>
            </w:r>
            <w:r w:rsidRPr="006C43BC">
              <w:rPr>
                <w:b/>
                <w:bCs/>
                <w:color w:val="auto"/>
              </w:rPr>
              <w:t>uditor:</w:t>
            </w:r>
            <w:r w:rsidRPr="006C43BC">
              <w:rPr>
                <w:bCs/>
                <w:color w:val="auto"/>
              </w:rPr>
              <w:t xml:space="preserve"> </w:t>
            </w:r>
            <w:r w:rsidR="005C6516">
              <w:rPr>
                <w:bCs/>
                <w:color w:val="auto"/>
              </w:rPr>
              <w:t xml:space="preserve">Review the footnotes referring to start-up and shutdown mode for generators as applicable. </w:t>
            </w:r>
            <w:r w:rsidR="00A76CFE" w:rsidRPr="00A76CFE">
              <w:rPr>
                <w:bCs/>
                <w:color w:val="auto"/>
              </w:rPr>
              <w:t>If a generator is being started up or shut down with the au</w:t>
            </w:r>
            <w:r w:rsidR="00A76CFE">
              <w:rPr>
                <w:bCs/>
                <w:color w:val="auto"/>
              </w:rPr>
              <w:t>tomatic voltage control off, verify evidence of notification to the Transmission Operator</w:t>
            </w:r>
            <w:r w:rsidR="0057434F">
              <w:rPr>
                <w:bCs/>
                <w:color w:val="auto"/>
              </w:rPr>
              <w:t xml:space="preserve"> for each applicable generator</w:t>
            </w:r>
            <w:r w:rsidR="00836124">
              <w:rPr>
                <w:bCs/>
                <w:color w:val="auto"/>
              </w:rPr>
              <w:t>,</w:t>
            </w:r>
            <w:r w:rsidR="00A76CFE">
              <w:rPr>
                <w:bCs/>
                <w:color w:val="auto"/>
              </w:rPr>
              <w:t xml:space="preserve"> or that</w:t>
            </w:r>
            <w:r w:rsidR="00836124">
              <w:rPr>
                <w:bCs/>
                <w:color w:val="auto"/>
              </w:rPr>
              <w:t xml:space="preserve"> a procedure has been provided to the Transmission Operator prior to start up or shut down with the automatic voltage control off</w:t>
            </w:r>
            <w:r w:rsidR="005E6AD6">
              <w:rPr>
                <w:bCs/>
                <w:color w:val="auto"/>
              </w:rPr>
              <w:t>.</w:t>
            </w:r>
          </w:p>
        </w:tc>
      </w:tr>
    </w:tbl>
    <w:p w:rsidR="00B62AE8" w:rsidRDefault="00B62AE8" w:rsidP="00BB361A">
      <w:pPr>
        <w:widowControl w:val="0"/>
        <w:tabs>
          <w:tab w:val="left" w:pos="0"/>
        </w:tabs>
        <w:rPr>
          <w:rFonts w:asciiTheme="minorHAnsi" w:hAnsiTheme="minorHAnsi" w:cs="Times New Roman"/>
          <w:b/>
          <w:bCs/>
        </w:rPr>
      </w:pPr>
    </w:p>
    <w:p w:rsidR="00BB361A" w:rsidRPr="006C43BC" w:rsidRDefault="00BB361A" w:rsidP="00BB361A">
      <w:pPr>
        <w:widowControl w:val="0"/>
        <w:tabs>
          <w:tab w:val="left" w:pos="0"/>
        </w:tabs>
        <w:rPr>
          <w:rFonts w:asciiTheme="minorHAnsi" w:hAnsiTheme="minorHAnsi" w:cs="Times New Roman"/>
          <w:b/>
          <w:bCs/>
          <w:color w:val="264D74"/>
        </w:rPr>
      </w:pPr>
      <w:r w:rsidRPr="006C43BC">
        <w:rPr>
          <w:rFonts w:asciiTheme="minorHAnsi" w:hAnsiTheme="minorHAnsi" w:cs="Times New Roman"/>
          <w:b/>
          <w:bCs/>
        </w:rPr>
        <w:t xml:space="preserve">Auditor  </w:t>
      </w:r>
      <w:r w:rsidR="00776474" w:rsidRPr="006C43BC">
        <w:rPr>
          <w:rFonts w:asciiTheme="minorHAnsi" w:hAnsiTheme="minorHAnsi" w:cs="Times New Roman"/>
          <w:b/>
          <w:bCs/>
        </w:rPr>
        <w:t>Notes</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11016"/>
      </w:tblGrid>
      <w:tr w:rsidR="00BB361A" w:rsidRPr="006C43BC" w:rsidTr="008C17EB">
        <w:tc>
          <w:tcPr>
            <w:tcW w:w="11016" w:type="dxa"/>
            <w:shd w:val="clear" w:color="auto" w:fill="D9D9D9" w:themeFill="background1" w:themeFillShade="D9"/>
          </w:tcPr>
          <w:p w:rsidR="00BB361A" w:rsidRPr="006C43BC" w:rsidRDefault="00BB361A" w:rsidP="00F36A82">
            <w:pPr>
              <w:widowControl w:val="0"/>
              <w:tabs>
                <w:tab w:val="left" w:pos="0"/>
              </w:tabs>
              <w:rPr>
                <w:rFonts w:asciiTheme="minorHAnsi" w:hAnsiTheme="minorHAnsi" w:cs="Times New Roman"/>
                <w:bCs/>
                <w:color w:val="auto"/>
              </w:rPr>
            </w:pPr>
            <w:bookmarkStart w:id="4" w:name="OLE_LINK3"/>
          </w:p>
        </w:tc>
      </w:tr>
    </w:tbl>
    <w:p w:rsidR="00BB361A" w:rsidRDefault="00BB361A" w:rsidP="0093048F">
      <w:pPr>
        <w:pStyle w:val="Heading1"/>
        <w:rPr>
          <w:rFonts w:asciiTheme="minorHAnsi" w:hAnsiTheme="minorHAnsi"/>
          <w:b/>
          <w:shadow w:val="0"/>
          <w:color w:val="auto"/>
          <w:sz w:val="24"/>
          <w:szCs w:val="22"/>
          <w:u w:val="single"/>
        </w:rPr>
      </w:pPr>
    </w:p>
    <w:p w:rsidR="005E6AD6" w:rsidRDefault="005E6AD6" w:rsidP="00FD4903">
      <w:pPr>
        <w:rPr>
          <w:rFonts w:asciiTheme="minorHAnsi" w:hAnsiTheme="minorHAnsi"/>
        </w:rPr>
      </w:pPr>
    </w:p>
    <w:p w:rsidR="005E6AD6" w:rsidRDefault="005E6AD6" w:rsidP="00FD4903">
      <w:pPr>
        <w:rPr>
          <w:rFonts w:asciiTheme="minorHAnsi" w:hAnsiTheme="minorHAnsi"/>
        </w:rPr>
      </w:pPr>
    </w:p>
    <w:p w:rsidR="005E6AD6" w:rsidRDefault="005E6AD6" w:rsidP="00FD4903">
      <w:pPr>
        <w:rPr>
          <w:rFonts w:asciiTheme="minorHAnsi" w:hAnsiTheme="minorHAnsi"/>
        </w:rPr>
      </w:pPr>
    </w:p>
    <w:p w:rsidR="005E6AD6" w:rsidRDefault="005E6AD6" w:rsidP="00FD4903">
      <w:pPr>
        <w:rPr>
          <w:rFonts w:asciiTheme="minorHAnsi" w:hAnsiTheme="minorHAnsi"/>
        </w:rPr>
      </w:pPr>
    </w:p>
    <w:bookmarkEnd w:id="4"/>
    <w:p w:rsidR="00F46EA7" w:rsidRDefault="00F46EA7" w:rsidP="001B3582">
      <w:pPr>
        <w:pStyle w:val="Heading1"/>
        <w:rPr>
          <w:rFonts w:asciiTheme="minorHAnsi" w:hAnsiTheme="minorHAnsi"/>
          <w:b/>
          <w:shadow w:val="0"/>
          <w:color w:val="auto"/>
          <w:sz w:val="24"/>
          <w:szCs w:val="22"/>
          <w:u w:val="single"/>
        </w:rPr>
      </w:pPr>
    </w:p>
    <w:p w:rsidR="001B3582" w:rsidRDefault="001B3582" w:rsidP="001B3582">
      <w:pPr>
        <w:pStyle w:val="Heading1"/>
        <w:rPr>
          <w:rFonts w:asciiTheme="minorHAnsi" w:hAnsiTheme="minorHAnsi"/>
          <w:b/>
          <w:shadow w:val="0"/>
          <w:color w:val="auto"/>
          <w:sz w:val="24"/>
          <w:szCs w:val="22"/>
          <w:u w:val="single"/>
        </w:rPr>
      </w:pPr>
      <w:r w:rsidRPr="006C43BC">
        <w:rPr>
          <w:rFonts w:asciiTheme="minorHAnsi" w:hAnsiTheme="minorHAnsi"/>
          <w:b/>
          <w:shadow w:val="0"/>
          <w:color w:val="auto"/>
          <w:sz w:val="24"/>
          <w:szCs w:val="22"/>
          <w:u w:val="single"/>
        </w:rPr>
        <w:t>R</w:t>
      </w:r>
      <w:r>
        <w:rPr>
          <w:rFonts w:asciiTheme="minorHAnsi" w:hAnsiTheme="minorHAnsi"/>
          <w:b/>
          <w:shadow w:val="0"/>
          <w:color w:val="auto"/>
          <w:sz w:val="24"/>
          <w:szCs w:val="22"/>
          <w:u w:val="single"/>
        </w:rPr>
        <w:t>2</w:t>
      </w:r>
      <w:r w:rsidRPr="006C43BC">
        <w:rPr>
          <w:rFonts w:asciiTheme="minorHAnsi" w:hAnsiTheme="minorHAnsi"/>
          <w:b/>
          <w:shadow w:val="0"/>
          <w:color w:val="auto"/>
          <w:sz w:val="24"/>
          <w:szCs w:val="22"/>
          <w:u w:val="single"/>
        </w:rPr>
        <w:t xml:space="preserve"> Supporting Evidence and Documentation</w:t>
      </w:r>
    </w:p>
    <w:p w:rsidR="00C21C0E" w:rsidRPr="00C21C0E" w:rsidRDefault="00C21C0E" w:rsidP="00C21C0E"/>
    <w:p w:rsidR="00C21C0E" w:rsidRPr="00B62AE8" w:rsidRDefault="001B3582" w:rsidP="00C21C0E">
      <w:pPr>
        <w:pStyle w:val="Default"/>
        <w:rPr>
          <w:rFonts w:ascii="Times New Roman" w:hAnsi="Times New Roman"/>
        </w:rPr>
      </w:pPr>
      <w:r w:rsidRPr="00B62AE8">
        <w:rPr>
          <w:rFonts w:ascii="Times New Roman" w:hAnsi="Times New Roman"/>
          <w:b/>
        </w:rPr>
        <w:t>R2</w:t>
      </w:r>
      <w:r w:rsidRPr="00B62AE8">
        <w:rPr>
          <w:rFonts w:ascii="Times New Roman" w:hAnsi="Times New Roman"/>
        </w:rPr>
        <w:t xml:space="preserve">. </w:t>
      </w:r>
      <w:r w:rsidR="00C21C0E" w:rsidRPr="00B62AE8">
        <w:rPr>
          <w:rFonts w:ascii="Times New Roman" w:hAnsi="Times New Roman"/>
        </w:rPr>
        <w:t>Unless exempted by the Transmission Operator, each Generator Operator shall maintain the generator voltage or Reactive Power schedule</w:t>
      </w:r>
      <w:r w:rsidR="00365991" w:rsidRPr="006F6BCC">
        <w:rPr>
          <w:rFonts w:ascii="Times New Roman" w:hAnsi="Times New Roman"/>
          <w:vertAlign w:val="superscript"/>
        </w:rPr>
        <w:footnoteReference w:id="4"/>
      </w:r>
      <w:r w:rsidR="00C21C0E" w:rsidRPr="00B62AE8">
        <w:rPr>
          <w:rFonts w:ascii="Times New Roman" w:hAnsi="Times New Roman"/>
        </w:rPr>
        <w:t xml:space="preserve"> (within applicable Facility Ratings</w:t>
      </w:r>
      <w:r w:rsidR="00365991" w:rsidRPr="006F6BCC">
        <w:rPr>
          <w:rFonts w:ascii="Times New Roman" w:hAnsi="Times New Roman"/>
          <w:vertAlign w:val="superscript"/>
        </w:rPr>
        <w:footnoteReference w:id="5"/>
      </w:r>
      <w:r w:rsidR="00C21C0E" w:rsidRPr="00B62AE8">
        <w:rPr>
          <w:rFonts w:ascii="Times New Roman" w:hAnsi="Times New Roman"/>
        </w:rPr>
        <w:t xml:space="preserve">) as directed by the Transmission Operator. </w:t>
      </w:r>
      <w:r w:rsidR="00174928" w:rsidRPr="00B62AE8">
        <w:rPr>
          <w:rFonts w:ascii="Times New Roman" w:hAnsi="Times New Roman"/>
        </w:rPr>
        <w:t>[Violation Risk Factor:Medium] [Time Horizon: Real-time Operations]</w:t>
      </w:r>
    </w:p>
    <w:p w:rsidR="00C21C0E" w:rsidRPr="00B62AE8" w:rsidRDefault="00C21C0E" w:rsidP="00C21C0E">
      <w:pPr>
        <w:pStyle w:val="Default"/>
        <w:rPr>
          <w:rFonts w:ascii="Times New Roman" w:hAnsi="Times New Roman"/>
        </w:rPr>
      </w:pPr>
    </w:p>
    <w:p w:rsidR="00C21C0E" w:rsidRPr="00B62AE8" w:rsidRDefault="00C21C0E" w:rsidP="0057434F">
      <w:pPr>
        <w:pStyle w:val="Default"/>
        <w:ind w:left="720"/>
        <w:rPr>
          <w:rFonts w:ascii="Times New Roman" w:hAnsi="Times New Roman"/>
        </w:rPr>
      </w:pPr>
      <w:r w:rsidRPr="00B62AE8">
        <w:rPr>
          <w:rFonts w:ascii="Times New Roman" w:hAnsi="Times New Roman"/>
          <w:b/>
        </w:rPr>
        <w:t>R2.1</w:t>
      </w:r>
      <w:r w:rsidRPr="00B62AE8">
        <w:rPr>
          <w:rFonts w:ascii="Times New Roman" w:hAnsi="Times New Roman"/>
        </w:rPr>
        <w:t xml:space="preserve">. When a generator’s automatic voltage regulator is out of service, the Generator Operator shall use an alternative method to control the generator voltage and reactive output to meet the voltage or Reactive Power schedule directed by the Transmission Operator. </w:t>
      </w:r>
    </w:p>
    <w:p w:rsidR="00C21C0E" w:rsidRPr="00C21C0E" w:rsidRDefault="00C21C0E" w:rsidP="0057434F">
      <w:pPr>
        <w:ind w:left="2"/>
        <w:rPr>
          <w:rFonts w:ascii="Times New Roman" w:hAnsi="Times New Roman" w:cs="Times New Roman"/>
        </w:rPr>
      </w:pPr>
    </w:p>
    <w:p w:rsidR="00C21C0E" w:rsidRPr="00B62AE8" w:rsidRDefault="00C21C0E" w:rsidP="0057434F">
      <w:pPr>
        <w:ind w:left="720"/>
        <w:rPr>
          <w:rFonts w:ascii="Times New Roman" w:hAnsi="Times New Roman" w:cs="Times New Roman"/>
        </w:rPr>
      </w:pPr>
      <w:r w:rsidRPr="00B62AE8">
        <w:rPr>
          <w:rFonts w:ascii="Times New Roman" w:hAnsi="Times New Roman" w:cs="Times New Roman"/>
          <w:b/>
        </w:rPr>
        <w:t>R2.2</w:t>
      </w:r>
      <w:r w:rsidRPr="00B62AE8">
        <w:rPr>
          <w:rFonts w:ascii="Times New Roman" w:hAnsi="Times New Roman" w:cs="Times New Roman"/>
        </w:rPr>
        <w:t xml:space="preserve">. When directed to modify voltage, the Generator Operator shall comply or provide an explanation of why the schedule cannot be met. </w:t>
      </w:r>
    </w:p>
    <w:p w:rsidR="001B3582" w:rsidRPr="006C43BC" w:rsidRDefault="001B3582" w:rsidP="001B3582">
      <w:pPr>
        <w:rPr>
          <w:rFonts w:asciiTheme="minorHAnsi" w:hAnsiTheme="minorHAnsi" w:cs="Times New Roman"/>
          <w:b/>
        </w:rPr>
      </w:pPr>
    </w:p>
    <w:p w:rsidR="00E90C04" w:rsidRDefault="001B3582" w:rsidP="005872FA">
      <w:pPr>
        <w:widowControl w:val="0"/>
        <w:tabs>
          <w:tab w:val="left" w:pos="720"/>
        </w:tabs>
        <w:spacing w:line="284" w:lineRule="exact"/>
        <w:rPr>
          <w:rFonts w:ascii="Times New Roman" w:hAnsi="Times New Roman" w:cs="Times New Roman"/>
        </w:rPr>
      </w:pPr>
      <w:r w:rsidRPr="006C43BC">
        <w:rPr>
          <w:rFonts w:asciiTheme="minorHAnsi" w:hAnsiTheme="minorHAnsi" w:cs="Times New Roman"/>
          <w:b/>
        </w:rPr>
        <w:t xml:space="preserve">Question: </w:t>
      </w:r>
      <w:r w:rsidR="00E90C04" w:rsidRPr="00B62AE8">
        <w:rPr>
          <w:rFonts w:ascii="Times New Roman" w:hAnsi="Times New Roman" w:cs="Times New Roman"/>
        </w:rPr>
        <w:t>As a Generation Operator, have you operate</w:t>
      </w:r>
      <w:r w:rsidR="0057434F" w:rsidRPr="00B62AE8">
        <w:rPr>
          <w:rFonts w:ascii="Times New Roman" w:hAnsi="Times New Roman" w:cs="Times New Roman"/>
        </w:rPr>
        <w:t>d</w:t>
      </w:r>
      <w:r w:rsidR="00E90C04" w:rsidRPr="00B62AE8">
        <w:rPr>
          <w:rFonts w:ascii="Times New Roman" w:hAnsi="Times New Roman" w:cs="Times New Roman"/>
        </w:rPr>
        <w:t xml:space="preserve"> the generator with the AVR out of service? If </w:t>
      </w:r>
      <w:r w:rsidR="0057434F" w:rsidRPr="00B62AE8">
        <w:rPr>
          <w:rFonts w:ascii="Times New Roman" w:hAnsi="Times New Roman" w:cs="Times New Roman"/>
        </w:rPr>
        <w:t>Yes</w:t>
      </w:r>
      <w:r w:rsidR="00E90C04" w:rsidRPr="00B62AE8">
        <w:rPr>
          <w:rFonts w:ascii="Times New Roman" w:hAnsi="Times New Roman" w:cs="Times New Roman"/>
        </w:rPr>
        <w:t xml:space="preserve">, </w:t>
      </w:r>
      <w:r w:rsidR="005872FA" w:rsidRPr="00B62AE8">
        <w:rPr>
          <w:rFonts w:ascii="Times New Roman" w:hAnsi="Times New Roman" w:cs="Times New Roman"/>
        </w:rPr>
        <w:t xml:space="preserve">provide </w:t>
      </w:r>
      <w:r w:rsidR="00F77D06">
        <w:rPr>
          <w:rFonts w:ascii="Times New Roman" w:hAnsi="Times New Roman" w:cs="Times New Roman"/>
        </w:rPr>
        <w:t>evidence of notification to the</w:t>
      </w:r>
      <w:r w:rsidR="00E90C04" w:rsidRPr="00B62AE8">
        <w:rPr>
          <w:rFonts w:ascii="Times New Roman" w:hAnsi="Times New Roman" w:cs="Times New Roman"/>
        </w:rPr>
        <w:t xml:space="preserve"> Transmission Operator</w:t>
      </w:r>
      <w:r w:rsidR="00F77D06">
        <w:rPr>
          <w:rFonts w:ascii="Times New Roman" w:hAnsi="Times New Roman" w:cs="Times New Roman"/>
        </w:rPr>
        <w:t xml:space="preserve"> and</w:t>
      </w:r>
      <w:r w:rsidR="005872FA" w:rsidRPr="00B62AE8">
        <w:rPr>
          <w:rFonts w:ascii="Times New Roman" w:hAnsi="Times New Roman" w:cs="Times New Roman"/>
        </w:rPr>
        <w:t xml:space="preserve"> the method used to maintain the voltage or Reactive Power schedule.</w:t>
      </w:r>
      <w:r w:rsidR="0057434F" w:rsidRPr="00B62AE8">
        <w:rPr>
          <w:rFonts w:ascii="Times New Roman" w:hAnsi="Times New Roman" w:cs="Times New Roman"/>
        </w:rPr>
        <w:t xml:space="preserve"> </w:t>
      </w:r>
    </w:p>
    <w:p w:rsidR="001B3582" w:rsidRPr="006C43BC" w:rsidRDefault="001B3582" w:rsidP="00E90C04">
      <w:pPr>
        <w:rPr>
          <w:rFonts w:asciiTheme="minorHAnsi" w:hAnsiTheme="minorHAnsi" w:cs="Times New Roman"/>
        </w:rPr>
      </w:pPr>
    </w:p>
    <w:p w:rsidR="001B3582" w:rsidRPr="006C43BC" w:rsidRDefault="001B3582" w:rsidP="001B3582">
      <w:pPr>
        <w:autoSpaceDE/>
        <w:autoSpaceDN/>
        <w:adjustRightInd/>
        <w:rPr>
          <w:rFonts w:asciiTheme="minorHAnsi" w:hAnsiTheme="minorHAnsi" w:cs="Times New Roman"/>
        </w:rPr>
      </w:pPr>
      <w:r w:rsidRPr="006C43BC">
        <w:rPr>
          <w:rFonts w:asciiTheme="minorHAnsi" w:hAnsiTheme="minorHAnsi" w:cs="Times New Roman"/>
          <w:b/>
        </w:rPr>
        <w:t>Registered Entity Response</w:t>
      </w:r>
      <w:r w:rsidR="00F77D06">
        <w:rPr>
          <w:rFonts w:asciiTheme="minorHAnsi" w:hAnsiTheme="minorHAnsi" w:cs="Times New Roman"/>
          <w:b/>
        </w:rPr>
        <w:t xml:space="preserve"> to Question</w:t>
      </w:r>
      <w:r w:rsidRPr="006C43BC">
        <w:rPr>
          <w:rFonts w:asciiTheme="minorHAnsi" w:hAnsiTheme="minorHAnsi" w:cs="Times New Roman"/>
        </w:rPr>
        <w:t xml:space="preserve"> </w:t>
      </w:r>
      <w:r w:rsidRPr="006C43BC">
        <w:rPr>
          <w:rFonts w:asciiTheme="minorHAnsi" w:hAnsiTheme="minorHAnsi" w:cs="Times New Roman"/>
          <w:b/>
          <w:bCs/>
          <w:color w:val="FF0000"/>
        </w:rPr>
        <w:t>(Required)</w:t>
      </w:r>
      <w:r w:rsidRPr="006C43BC">
        <w:rPr>
          <w:rFonts w:asciiTheme="minorHAnsi" w:hAnsiTheme="minorHAnsi" w:cs="Times New Roman"/>
          <w:b/>
          <w:bCs/>
        </w:rPr>
        <w:t>:</w:t>
      </w:r>
    </w:p>
    <w:p w:rsidR="001B3582" w:rsidRPr="006C43BC" w:rsidRDefault="001B3582" w:rsidP="001B3582">
      <w:pPr>
        <w:widowControl w:val="0"/>
        <w:shd w:val="clear" w:color="auto" w:fill="D3DCE9"/>
        <w:ind w:left="720"/>
        <w:jc w:val="both"/>
        <w:rPr>
          <w:rFonts w:asciiTheme="minorHAnsi" w:hAnsiTheme="minorHAnsi" w:cs="Times New Roman"/>
          <w:bCs/>
          <w:color w:val="0070C0"/>
        </w:rPr>
      </w:pPr>
    </w:p>
    <w:p w:rsidR="001B3582" w:rsidRPr="006C43BC" w:rsidRDefault="001B3582" w:rsidP="001B3582">
      <w:pPr>
        <w:widowControl w:val="0"/>
        <w:shd w:val="clear" w:color="auto" w:fill="D3DCE9"/>
        <w:ind w:left="720"/>
        <w:jc w:val="both"/>
        <w:rPr>
          <w:rFonts w:asciiTheme="minorHAnsi" w:hAnsiTheme="minorHAnsi" w:cs="Times New Roman"/>
          <w:bCs/>
          <w:color w:val="0070C0"/>
        </w:rPr>
      </w:pPr>
    </w:p>
    <w:p w:rsidR="001B3582" w:rsidRPr="006C43BC" w:rsidRDefault="001B3582" w:rsidP="001B3582">
      <w:pPr>
        <w:widowControl w:val="0"/>
        <w:tabs>
          <w:tab w:val="left" w:pos="0"/>
        </w:tabs>
        <w:rPr>
          <w:rFonts w:asciiTheme="minorHAnsi" w:hAnsiTheme="minorHAnsi" w:cs="Times New Roman"/>
          <w:b/>
          <w:bCs/>
        </w:rPr>
      </w:pPr>
    </w:p>
    <w:p w:rsidR="001B3582" w:rsidRPr="006C43BC" w:rsidRDefault="001B3582" w:rsidP="001B3582">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(Required)</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rsidR="001B3582" w:rsidRPr="006C43BC" w:rsidRDefault="001B3582" w:rsidP="001B3582">
      <w:pPr>
        <w:widowControl w:val="0"/>
        <w:rPr>
          <w:rFonts w:asciiTheme="minorHAnsi" w:eastAsia="Calibri" w:hAnsiTheme="minorHAnsi" w:cs="Times New Roman"/>
          <w:sz w:val="22"/>
          <w:szCs w:val="22"/>
        </w:rPr>
      </w:pPr>
      <w:r w:rsidRPr="006C43BC">
        <w:rPr>
          <w:rFonts w:asciiTheme="minorHAnsi" w:eastAsia="Calibri" w:hAnsiTheme="minorHAnsi" w:cs="Times New Roman"/>
          <w:sz w:val="22"/>
          <w:szCs w:val="22"/>
        </w:rPr>
        <w:t xml:space="preserve">Describe, in narrative form, how you meet compliance with this Requirement. </w:t>
      </w:r>
    </w:p>
    <w:p w:rsidR="001B3582" w:rsidRPr="006C43BC" w:rsidRDefault="001B3582" w:rsidP="001B3582">
      <w:pPr>
        <w:widowControl w:val="0"/>
        <w:shd w:val="clear" w:color="auto" w:fill="D3DCE9"/>
        <w:ind w:left="720"/>
        <w:jc w:val="both"/>
        <w:rPr>
          <w:rFonts w:asciiTheme="minorHAnsi" w:hAnsiTheme="minorHAnsi" w:cs="Times New Roman"/>
          <w:bCs/>
          <w:color w:val="0070C0"/>
        </w:rPr>
      </w:pPr>
    </w:p>
    <w:p w:rsidR="001B3582" w:rsidRPr="006C43BC" w:rsidRDefault="001B3582" w:rsidP="001B3582">
      <w:pPr>
        <w:widowControl w:val="0"/>
        <w:shd w:val="clear" w:color="auto" w:fill="D3DCE9"/>
        <w:ind w:left="720"/>
        <w:jc w:val="both"/>
        <w:rPr>
          <w:rFonts w:asciiTheme="minorHAnsi" w:hAnsiTheme="minorHAnsi" w:cs="Times New Roman"/>
          <w:bCs/>
          <w:color w:val="0070C0"/>
        </w:rPr>
      </w:pPr>
    </w:p>
    <w:p w:rsidR="001B3582" w:rsidRPr="006C43BC" w:rsidRDefault="001B3582" w:rsidP="001B3582">
      <w:pPr>
        <w:widowControl w:val="0"/>
        <w:spacing w:line="266" w:lineRule="exact"/>
        <w:rPr>
          <w:rFonts w:asciiTheme="minorHAnsi" w:hAnsiTheme="minorHAnsi" w:cs="Times New Roman"/>
          <w:b/>
          <w:bCs/>
        </w:rPr>
      </w:pPr>
    </w:p>
    <w:p w:rsidR="001B3582" w:rsidRPr="006C43BC" w:rsidRDefault="001B3582" w:rsidP="001B3582">
      <w:pPr>
        <w:widowControl w:val="0"/>
        <w:spacing w:line="266" w:lineRule="exact"/>
        <w:rPr>
          <w:rFonts w:asciiTheme="minorHAnsi" w:hAnsiTheme="minorHAnsi" w:cstheme="minorHAnsi"/>
          <w:b/>
          <w:bCs/>
          <w:i/>
          <w:iCs/>
        </w:rPr>
      </w:pPr>
      <w:r w:rsidRPr="006C43BC">
        <w:rPr>
          <w:rFonts w:asciiTheme="minorHAnsi" w:hAnsiTheme="minorHAnsi" w:cs="Times New Roman"/>
          <w:b/>
          <w:bCs/>
          <w:color w:val="auto"/>
        </w:rPr>
        <w:t xml:space="preserve">Registered Entity Evidence </w:t>
      </w:r>
      <w:r w:rsidRPr="006C43BC">
        <w:rPr>
          <w:rFonts w:asciiTheme="minorHAnsi" w:hAnsiTheme="minorHAnsi" w:cs="Times New Roman"/>
          <w:b/>
          <w:bCs/>
          <w:color w:val="FF0000"/>
        </w:rPr>
        <w:t>(Required)</w:t>
      </w:r>
      <w:r w:rsidRPr="006C43BC">
        <w:rPr>
          <w:rFonts w:asciiTheme="minorHAnsi" w:hAnsiTheme="minorHAnsi" w:cs="Times New Roman"/>
          <w:b/>
          <w:bCs/>
        </w:rPr>
        <w:t>:</w:t>
      </w:r>
    </w:p>
    <w:tbl>
      <w:tblPr>
        <w:tblStyle w:val="TableGrid"/>
        <w:tblW w:w="0" w:type="auto"/>
        <w:tblLook w:val="04A0" w:firstRow="1" w:lastRow="0" w:firstColumn="1" w:lastColumn="0" w:noHBand="0" w:noVBand="1"/>
      </w:tblPr>
      <w:tblGrid>
        <w:gridCol w:w="11016"/>
      </w:tblGrid>
      <w:tr w:rsidR="001B3582" w:rsidRPr="006C43BC" w:rsidTr="00584D75">
        <w:tc>
          <w:tcPr>
            <w:tcW w:w="11016" w:type="dxa"/>
            <w:shd w:val="clear" w:color="auto" w:fill="DBE5F1" w:themeFill="accent1" w:themeFillTint="33"/>
          </w:tcPr>
          <w:p w:rsidR="001B3582" w:rsidRPr="006C43BC" w:rsidRDefault="001B3582" w:rsidP="00584D75">
            <w:pPr>
              <w:widowControl w:val="0"/>
              <w:tabs>
                <w:tab w:val="left" w:pos="0"/>
              </w:tabs>
              <w:rPr>
                <w:rFonts w:asciiTheme="minorHAnsi" w:hAnsiTheme="minorHAnsi" w:cs="Times New Roman"/>
                <w:bCs/>
                <w:color w:val="auto"/>
              </w:rPr>
            </w:pPr>
            <w:r w:rsidRPr="006C43BC">
              <w:rPr>
                <w:rFonts w:asciiTheme="minorHAnsi" w:hAnsiTheme="minorHAnsi" w:cs="Times New Roman"/>
                <w:bCs/>
                <w:color w:val="auto"/>
              </w:rPr>
              <w:t>Provide the following for all evidence submitted (</w:t>
            </w:r>
            <w:r w:rsidRPr="006C43BC">
              <w:rPr>
                <w:rFonts w:asciiTheme="minorHAnsi" w:hAnsiTheme="minorHAnsi" w:cs="Times New Roman"/>
              </w:rPr>
              <w:t>Insert additional rows if necessary)</w:t>
            </w:r>
            <w:r w:rsidRPr="006C43BC">
              <w:rPr>
                <w:rFonts w:asciiTheme="minorHAnsi" w:hAnsiTheme="minorHAnsi" w:cs="Times New Roman"/>
                <w:bCs/>
                <w:color w:val="auto"/>
              </w:rPr>
              <w:t>:</w:t>
            </w:r>
          </w:p>
          <w:p w:rsidR="001B3582" w:rsidRPr="006C43BC" w:rsidRDefault="00832E7C" w:rsidP="00584D75">
            <w:pPr>
              <w:widowControl w:val="0"/>
              <w:rPr>
                <w:rFonts w:asciiTheme="minorHAnsi" w:hAnsiTheme="minorHAnsi" w:cs="Times New Roman"/>
              </w:rPr>
            </w:pPr>
            <w:r>
              <w:rPr>
                <w:rFonts w:asciiTheme="minorHAnsi" w:hAnsiTheme="minorHAnsi" w:cs="Times New Roman"/>
                <w:bCs/>
                <w:color w:val="auto"/>
              </w:rPr>
              <w:tab/>
              <w:t>File Name, File Extens</w:t>
            </w:r>
            <w:r w:rsidR="001B3582" w:rsidRPr="006C43BC">
              <w:rPr>
                <w:rFonts w:asciiTheme="minorHAnsi" w:hAnsiTheme="minorHAnsi" w:cs="Times New Roman"/>
                <w:bCs/>
                <w:color w:val="auto"/>
              </w:rPr>
              <w:t xml:space="preserve">ion, Document Title, Revision, Date, Page(s), Section(s), Section Title(s), </w:t>
            </w:r>
            <w:r w:rsidR="001B3582" w:rsidRPr="006C43BC">
              <w:rPr>
                <w:rFonts w:asciiTheme="minorHAnsi" w:hAnsiTheme="minorHAnsi" w:cs="Times New Roman"/>
                <w:bCs/>
                <w:color w:val="auto"/>
              </w:rPr>
              <w:tab/>
              <w:t>Description</w:t>
            </w:r>
          </w:p>
        </w:tc>
      </w:tr>
      <w:tr w:rsidR="001B3582" w:rsidRPr="006C43BC" w:rsidTr="00584D75">
        <w:tc>
          <w:tcPr>
            <w:tcW w:w="11016" w:type="dxa"/>
          </w:tcPr>
          <w:p w:rsidR="001B3582" w:rsidRPr="006C43BC" w:rsidRDefault="001B3582" w:rsidP="00584D75">
            <w:pPr>
              <w:widowControl w:val="0"/>
              <w:jc w:val="both"/>
              <w:rPr>
                <w:rFonts w:asciiTheme="minorHAnsi" w:hAnsiTheme="minorHAnsi" w:cs="Times New Roman"/>
                <w:color w:val="0070C0"/>
              </w:rPr>
            </w:pPr>
          </w:p>
        </w:tc>
      </w:tr>
      <w:tr w:rsidR="001B3582" w:rsidRPr="006C43BC" w:rsidTr="00584D75">
        <w:tc>
          <w:tcPr>
            <w:tcW w:w="11016" w:type="dxa"/>
          </w:tcPr>
          <w:p w:rsidR="001B3582" w:rsidRPr="006C43BC" w:rsidRDefault="001B3582" w:rsidP="00584D75">
            <w:pPr>
              <w:widowControl w:val="0"/>
              <w:jc w:val="both"/>
              <w:rPr>
                <w:rFonts w:asciiTheme="minorHAnsi" w:hAnsiTheme="minorHAnsi" w:cs="Times New Roman"/>
                <w:color w:val="0070C0"/>
              </w:rPr>
            </w:pPr>
          </w:p>
        </w:tc>
      </w:tr>
      <w:tr w:rsidR="001B3582" w:rsidRPr="006C43BC" w:rsidTr="00584D75">
        <w:tc>
          <w:tcPr>
            <w:tcW w:w="11016" w:type="dxa"/>
          </w:tcPr>
          <w:p w:rsidR="001B3582" w:rsidRPr="006C43BC" w:rsidRDefault="001B3582" w:rsidP="00584D75">
            <w:pPr>
              <w:widowControl w:val="0"/>
              <w:jc w:val="both"/>
              <w:rPr>
                <w:rFonts w:asciiTheme="minorHAnsi" w:hAnsiTheme="minorHAnsi" w:cs="Times New Roman"/>
                <w:color w:val="0070C0"/>
              </w:rPr>
            </w:pPr>
          </w:p>
        </w:tc>
      </w:tr>
    </w:tbl>
    <w:p w:rsidR="001B3582" w:rsidRPr="006C43BC" w:rsidRDefault="001B3582" w:rsidP="001B3582">
      <w:pPr>
        <w:widowControl w:val="0"/>
        <w:rPr>
          <w:rFonts w:asciiTheme="minorHAnsi" w:hAnsiTheme="minorHAnsi" w:cs="Times New Roman"/>
        </w:rPr>
      </w:pPr>
    </w:p>
    <w:p w:rsidR="001B3582" w:rsidRPr="006C43BC" w:rsidRDefault="001B3582" w:rsidP="001B3582">
      <w:pPr>
        <w:widowControl w:val="0"/>
        <w:rPr>
          <w:rFonts w:asciiTheme="minorHAnsi" w:hAnsiTheme="minorHAnsi" w:cs="Times New Roman"/>
        </w:rPr>
      </w:pPr>
      <w:r w:rsidRPr="006C43BC">
        <w:rPr>
          <w:rFonts w:asciiTheme="minorHAnsi" w:hAnsiTheme="minorHAnsi" w:cs="Times New Roman"/>
          <w:b/>
          <w:bCs/>
          <w:color w:val="auto"/>
        </w:rPr>
        <w:t>Audit Team Evidence Reviewed</w:t>
      </w:r>
      <w:r w:rsidRPr="006C43BC">
        <w:rPr>
          <w:rFonts w:asciiTheme="minorHAnsi" w:hAnsiTheme="minorHAnsi" w:cs="Times New Roman"/>
          <w:bCs/>
          <w:color w:val="auto"/>
        </w:rPr>
        <w:t xml:space="preserve"> </w:t>
      </w:r>
      <w:r w:rsidRPr="006C43BC">
        <w:rPr>
          <w:rFonts w:asciiTheme="minorHAnsi" w:hAnsiTheme="minorHAnsi" w:cs="Times New Roman"/>
          <w:b/>
          <w:bCs/>
          <w:color w:val="FF0000"/>
        </w:rPr>
        <w:t>(</w:t>
      </w:r>
      <w:r w:rsidRPr="006C43BC">
        <w:rPr>
          <w:rFonts w:asciiTheme="minorHAnsi" w:eastAsia="Calibri" w:hAnsiTheme="minorHAnsi" w:cs="Times New Roman"/>
          <w:b/>
          <w:color w:val="FF0000"/>
          <w:sz w:val="22"/>
          <w:szCs w:val="22"/>
        </w:rPr>
        <w:t>This section must be completed by the Compliance Enforcement Authority)</w:t>
      </w:r>
      <w:r w:rsidRPr="006C43BC">
        <w:rPr>
          <w:rFonts w:asciiTheme="minorHAnsi" w:eastAsia="Calibri" w:hAnsiTheme="minorHAnsi" w:cs="Times New Roman"/>
          <w:b/>
          <w:color w:val="auto"/>
          <w:sz w:val="22"/>
          <w:szCs w:val="22"/>
        </w:rPr>
        <w:t>:</w:t>
      </w:r>
    </w:p>
    <w:tbl>
      <w:tblPr>
        <w:tblStyle w:val="TableGrid"/>
        <w:tblW w:w="0" w:type="auto"/>
        <w:shd w:val="clear" w:color="auto" w:fill="D9D9D9" w:themeFill="background1" w:themeFillShade="D9"/>
        <w:tblLook w:val="04A0" w:firstRow="1" w:lastRow="0" w:firstColumn="1" w:lastColumn="0" w:noHBand="0" w:noVBand="1"/>
      </w:tblPr>
      <w:tblGrid>
        <w:gridCol w:w="11016"/>
      </w:tblGrid>
      <w:tr w:rsidR="001B3582" w:rsidRPr="006C43BC" w:rsidTr="00584D75">
        <w:tc>
          <w:tcPr>
            <w:tcW w:w="11016" w:type="dxa"/>
            <w:shd w:val="clear" w:color="auto" w:fill="D9D9D9" w:themeFill="background1" w:themeFillShade="D9"/>
          </w:tcPr>
          <w:p w:rsidR="001B3582" w:rsidRPr="006C43BC" w:rsidRDefault="001B3582" w:rsidP="00584D75">
            <w:pPr>
              <w:widowControl w:val="0"/>
              <w:rPr>
                <w:rFonts w:asciiTheme="minorHAnsi" w:hAnsiTheme="minorHAnsi" w:cs="Times New Roman"/>
              </w:rPr>
            </w:pPr>
          </w:p>
        </w:tc>
      </w:tr>
      <w:tr w:rsidR="001B3582" w:rsidRPr="006C43BC" w:rsidTr="00584D75">
        <w:tc>
          <w:tcPr>
            <w:tcW w:w="11016" w:type="dxa"/>
            <w:shd w:val="clear" w:color="auto" w:fill="D9D9D9" w:themeFill="background1" w:themeFillShade="D9"/>
          </w:tcPr>
          <w:p w:rsidR="001B3582" w:rsidRPr="006C43BC" w:rsidRDefault="001B3582" w:rsidP="00584D75">
            <w:pPr>
              <w:widowControl w:val="0"/>
              <w:rPr>
                <w:rFonts w:asciiTheme="minorHAnsi" w:hAnsiTheme="minorHAnsi" w:cs="Times New Roman"/>
              </w:rPr>
            </w:pPr>
          </w:p>
        </w:tc>
      </w:tr>
      <w:tr w:rsidR="001B3582" w:rsidRPr="006C43BC" w:rsidTr="00584D75">
        <w:tc>
          <w:tcPr>
            <w:tcW w:w="11016" w:type="dxa"/>
            <w:shd w:val="clear" w:color="auto" w:fill="D9D9D9" w:themeFill="background1" w:themeFillShade="D9"/>
          </w:tcPr>
          <w:p w:rsidR="001B3582" w:rsidRPr="006C43BC" w:rsidRDefault="001B3582" w:rsidP="00584D75">
            <w:pPr>
              <w:widowControl w:val="0"/>
              <w:rPr>
                <w:rFonts w:asciiTheme="minorHAnsi" w:hAnsiTheme="minorHAnsi" w:cs="Times New Roman"/>
              </w:rPr>
            </w:pPr>
          </w:p>
        </w:tc>
      </w:tr>
    </w:tbl>
    <w:p w:rsidR="00F46EA7" w:rsidRDefault="00F46EA7" w:rsidP="001B3582">
      <w:pPr>
        <w:autoSpaceDE/>
        <w:autoSpaceDN/>
        <w:adjustRightInd/>
        <w:rPr>
          <w:rFonts w:asciiTheme="minorHAnsi" w:hAnsiTheme="minorHAnsi"/>
          <w:b/>
        </w:rPr>
      </w:pPr>
    </w:p>
    <w:p w:rsidR="001B3582" w:rsidRPr="00F548BE" w:rsidRDefault="001B3582" w:rsidP="001B3582">
      <w:pPr>
        <w:autoSpaceDE/>
        <w:autoSpaceDN/>
        <w:adjustRightInd/>
        <w:rPr>
          <w:rFonts w:asciiTheme="minorHAnsi" w:hAnsiTheme="minorHAnsi"/>
          <w:b/>
          <w:shadow/>
        </w:rPr>
      </w:pPr>
      <w:r w:rsidRPr="00F548BE">
        <w:rPr>
          <w:rFonts w:asciiTheme="minorHAnsi" w:hAnsiTheme="minorHAnsi"/>
          <w:b/>
        </w:rPr>
        <w:t xml:space="preserve">Compliance Assessment Approach Specific to </w:t>
      </w:r>
      <w:r w:rsidR="00B31A70">
        <w:rPr>
          <w:rFonts w:asciiTheme="minorHAnsi" w:hAnsiTheme="minorHAnsi"/>
          <w:b/>
        </w:rPr>
        <w:t>VAR-002-2b</w:t>
      </w:r>
      <w:r w:rsidRPr="00F548BE">
        <w:rPr>
          <w:rFonts w:asciiTheme="minorHAnsi" w:hAnsiTheme="minorHAnsi"/>
          <w:b/>
        </w:rPr>
        <w:t>, R2</w:t>
      </w:r>
    </w:p>
    <w:p w:rsidR="001B3582" w:rsidRPr="006C43BC" w:rsidRDefault="001B3582" w:rsidP="001B3582">
      <w:pPr>
        <w:tabs>
          <w:tab w:val="left" w:pos="1080"/>
        </w:tabs>
        <w:rPr>
          <w:rFonts w:asciiTheme="minorHAnsi" w:hAnsiTheme="minorHAnsi"/>
          <w:b/>
          <w:i/>
          <w:color w:val="FF0000"/>
        </w:rPr>
      </w:pPr>
      <w:r w:rsidRPr="006C43BC">
        <w:rPr>
          <w:rFonts w:asciiTheme="minorHAnsi" w:hAnsiTheme="minorHAnsi"/>
          <w:b/>
          <w:i/>
          <w:color w:val="FF0000"/>
        </w:rPr>
        <w:t>This section must be completed by the Compliance Enforcement Authority</w:t>
      </w:r>
    </w:p>
    <w:p w:rsidR="00D54CB4" w:rsidRPr="00D54CB4" w:rsidRDefault="001B3582" w:rsidP="001B3582">
      <w:pPr>
        <w:widowControl w:val="0"/>
        <w:tabs>
          <w:tab w:val="left" w:pos="0"/>
          <w:tab w:val="left" w:pos="900"/>
          <w:tab w:val="left" w:pos="6360"/>
        </w:tabs>
        <w:rPr>
          <w:rFonts w:asciiTheme="minorHAnsi" w:hAnsiTheme="minorHAnsi" w:cs="Times New Roman"/>
          <w:color w:val="auto"/>
          <w:sz w:val="22"/>
          <w:szCs w:val="22"/>
        </w:rPr>
      </w:pPr>
      <w:r w:rsidRPr="006C43BC">
        <w:rPr>
          <w:rFonts w:asciiTheme="minorHAnsi" w:hAnsiTheme="minorHAnsi" w:cs="Times New Roman"/>
          <w:iCs/>
        </w:rPr>
        <w:t xml:space="preserve">Review the evidence to verify the Registered Entity has: </w:t>
      </w:r>
    </w:p>
    <w:tbl>
      <w:tblPr>
        <w:tblStyle w:val="TableGrid"/>
        <w:tblW w:w="0" w:type="auto"/>
        <w:tblLook w:val="04A0" w:firstRow="1" w:lastRow="0" w:firstColumn="1" w:lastColumn="0" w:noHBand="0" w:noVBand="1"/>
      </w:tblPr>
      <w:tblGrid>
        <w:gridCol w:w="378"/>
        <w:gridCol w:w="10260"/>
        <w:gridCol w:w="378"/>
      </w:tblGrid>
      <w:tr w:rsidR="00CA5B70" w:rsidRPr="006C43BC" w:rsidTr="00584D75">
        <w:tc>
          <w:tcPr>
            <w:tcW w:w="378" w:type="dxa"/>
          </w:tcPr>
          <w:p w:rsidR="00CA5B70" w:rsidRPr="006C43BC" w:rsidRDefault="00CA5B70" w:rsidP="00584D75">
            <w:pPr>
              <w:widowControl w:val="0"/>
              <w:tabs>
                <w:tab w:val="left" w:pos="0"/>
                <w:tab w:val="left" w:pos="900"/>
                <w:tab w:val="left" w:pos="6360"/>
              </w:tabs>
              <w:rPr>
                <w:rFonts w:asciiTheme="minorHAnsi" w:hAnsiTheme="minorHAnsi" w:cs="Times New Roman"/>
                <w:bCs/>
              </w:rPr>
            </w:pPr>
          </w:p>
        </w:tc>
        <w:tc>
          <w:tcPr>
            <w:tcW w:w="10638" w:type="dxa"/>
            <w:gridSpan w:val="2"/>
          </w:tcPr>
          <w:p w:rsidR="00CA5B70" w:rsidRDefault="00CA5B70" w:rsidP="006F571E">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Provided</w:t>
            </w:r>
            <w:r w:rsidRPr="00CA5B70">
              <w:rPr>
                <w:rFonts w:asciiTheme="minorHAnsi" w:hAnsiTheme="minorHAnsi" w:cs="Times New Roman"/>
                <w:color w:val="auto"/>
              </w:rPr>
              <w:t xml:space="preserve"> a list of all generators , including identification of all generators that have been exempted from maintaining a generator voltage schedule or reactive power schedule.</w:t>
            </w:r>
          </w:p>
        </w:tc>
      </w:tr>
      <w:tr w:rsidR="00827D77" w:rsidRPr="006C43BC" w:rsidTr="00584D75">
        <w:trPr>
          <w:gridAfter w:val="1"/>
          <w:wAfter w:w="378" w:type="dxa"/>
        </w:trPr>
        <w:tc>
          <w:tcPr>
            <w:tcW w:w="10638" w:type="dxa"/>
            <w:gridSpan w:val="2"/>
          </w:tcPr>
          <w:p w:rsidR="00827D77" w:rsidRPr="006C43BC" w:rsidRDefault="00827D77" w:rsidP="00A22492">
            <w:pPr>
              <w:widowControl w:val="0"/>
              <w:tabs>
                <w:tab w:val="left" w:pos="0"/>
                <w:tab w:val="left" w:pos="900"/>
                <w:tab w:val="left" w:pos="6360"/>
              </w:tabs>
              <w:rPr>
                <w:rFonts w:asciiTheme="minorHAnsi" w:hAnsiTheme="minorHAnsi" w:cs="Times New Roman"/>
                <w:bCs/>
                <w:color w:val="auto"/>
              </w:rPr>
            </w:pPr>
            <w:r>
              <w:rPr>
                <w:rFonts w:asciiTheme="minorHAnsi" w:hAnsiTheme="minorHAnsi" w:cs="Times New Roman"/>
                <w:color w:val="auto"/>
              </w:rPr>
              <w:t>For each generator that</w:t>
            </w:r>
            <w:r w:rsidR="00717D8C">
              <w:rPr>
                <w:rFonts w:asciiTheme="minorHAnsi" w:hAnsiTheme="minorHAnsi" w:cs="Times New Roman"/>
                <w:color w:val="auto"/>
              </w:rPr>
              <w:t xml:space="preserve"> </w:t>
            </w:r>
            <w:r w:rsidRPr="00E90C04">
              <w:rPr>
                <w:rFonts w:asciiTheme="minorHAnsi" w:hAnsiTheme="minorHAnsi" w:cs="Times New Roman"/>
                <w:color w:val="auto"/>
              </w:rPr>
              <w:t>was not exempted</w:t>
            </w:r>
            <w:r w:rsidRPr="00E90C04">
              <w:rPr>
                <w:rFonts w:asciiTheme="minorHAnsi" w:hAnsiTheme="minorHAnsi" w:cs="Times New Roman"/>
                <w:b/>
                <w:color w:val="auto"/>
              </w:rPr>
              <w:t>:</w:t>
            </w:r>
          </w:p>
        </w:tc>
      </w:tr>
      <w:tr w:rsidR="001B3582" w:rsidRPr="006C43BC" w:rsidTr="00584D75">
        <w:tc>
          <w:tcPr>
            <w:tcW w:w="378" w:type="dxa"/>
          </w:tcPr>
          <w:p w:rsidR="001B3582" w:rsidRPr="006C43BC" w:rsidRDefault="001B3582" w:rsidP="00584D75">
            <w:pPr>
              <w:widowControl w:val="0"/>
              <w:tabs>
                <w:tab w:val="left" w:pos="0"/>
                <w:tab w:val="left" w:pos="900"/>
                <w:tab w:val="left" w:pos="6360"/>
              </w:tabs>
              <w:rPr>
                <w:rFonts w:asciiTheme="minorHAnsi" w:hAnsiTheme="minorHAnsi" w:cs="Times New Roman"/>
                <w:bCs/>
              </w:rPr>
            </w:pPr>
          </w:p>
        </w:tc>
        <w:tc>
          <w:tcPr>
            <w:tcW w:w="10638" w:type="dxa"/>
            <w:gridSpan w:val="2"/>
          </w:tcPr>
          <w:p w:rsidR="001B3582" w:rsidRPr="006540CF" w:rsidRDefault="00611857" w:rsidP="00717D8C">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Verify the G</w:t>
            </w:r>
            <w:r w:rsidR="006F571E">
              <w:rPr>
                <w:rFonts w:asciiTheme="minorHAnsi" w:hAnsiTheme="minorHAnsi" w:cs="Times New Roman"/>
                <w:color w:val="auto"/>
              </w:rPr>
              <w:t>enerator Operator</w:t>
            </w:r>
            <w:r>
              <w:rPr>
                <w:rFonts w:asciiTheme="minorHAnsi" w:hAnsiTheme="minorHAnsi" w:cs="Times New Roman"/>
                <w:color w:val="auto"/>
              </w:rPr>
              <w:t xml:space="preserve"> m</w:t>
            </w:r>
            <w:r w:rsidR="00E90C04" w:rsidRPr="006540CF">
              <w:rPr>
                <w:rFonts w:asciiTheme="minorHAnsi" w:hAnsiTheme="minorHAnsi" w:cs="Times New Roman"/>
                <w:color w:val="auto"/>
              </w:rPr>
              <w:t>aintained the generator voltage or Reactive Power schedule as directed by the Transmission Operator (within applicable Facility Ratings).</w:t>
            </w:r>
          </w:p>
        </w:tc>
      </w:tr>
      <w:tr w:rsidR="006540CF" w:rsidRPr="006C43BC" w:rsidTr="00B40135">
        <w:tc>
          <w:tcPr>
            <w:tcW w:w="11016" w:type="dxa"/>
            <w:gridSpan w:val="3"/>
            <w:tcBorders>
              <w:bottom w:val="single" w:sz="4" w:space="0" w:color="auto"/>
            </w:tcBorders>
          </w:tcPr>
          <w:p w:rsidR="006540CF" w:rsidRPr="006C43BC" w:rsidRDefault="006540CF" w:rsidP="00827D77">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Or</w:t>
            </w:r>
          </w:p>
        </w:tc>
      </w:tr>
      <w:tr w:rsidR="00E90C04" w:rsidRPr="006C43BC" w:rsidTr="00584D75">
        <w:tc>
          <w:tcPr>
            <w:tcW w:w="378" w:type="dxa"/>
            <w:tcBorders>
              <w:bottom w:val="single" w:sz="4" w:space="0" w:color="auto"/>
            </w:tcBorders>
          </w:tcPr>
          <w:p w:rsidR="00E90C04" w:rsidRPr="006C43BC" w:rsidRDefault="00E90C04" w:rsidP="00584D75">
            <w:pPr>
              <w:widowControl w:val="0"/>
              <w:tabs>
                <w:tab w:val="left" w:pos="0"/>
                <w:tab w:val="left" w:pos="900"/>
                <w:tab w:val="left" w:pos="6360"/>
              </w:tabs>
              <w:rPr>
                <w:rFonts w:asciiTheme="minorHAnsi" w:hAnsiTheme="minorHAnsi" w:cs="Times New Roman"/>
                <w:bCs/>
              </w:rPr>
            </w:pPr>
          </w:p>
        </w:tc>
        <w:tc>
          <w:tcPr>
            <w:tcW w:w="10638" w:type="dxa"/>
            <w:gridSpan w:val="2"/>
            <w:tcBorders>
              <w:bottom w:val="single" w:sz="4" w:space="0" w:color="auto"/>
            </w:tcBorders>
          </w:tcPr>
          <w:p w:rsidR="00E90C04" w:rsidRPr="006C43BC" w:rsidRDefault="00E90C04" w:rsidP="00717D8C">
            <w:pPr>
              <w:widowControl w:val="0"/>
              <w:tabs>
                <w:tab w:val="left" w:pos="0"/>
                <w:tab w:val="left" w:pos="900"/>
                <w:tab w:val="left" w:pos="6360"/>
              </w:tabs>
              <w:rPr>
                <w:rFonts w:asciiTheme="minorHAnsi" w:hAnsiTheme="minorHAnsi" w:cs="Times New Roman"/>
                <w:color w:val="auto"/>
              </w:rPr>
            </w:pPr>
            <w:r w:rsidRPr="006C43BC">
              <w:rPr>
                <w:rFonts w:asciiTheme="minorHAnsi" w:hAnsiTheme="minorHAnsi" w:cs="Times New Roman"/>
                <w:color w:val="auto"/>
              </w:rPr>
              <w:t xml:space="preserve">Responded </w:t>
            </w:r>
            <w:r w:rsidR="00895D8F">
              <w:rPr>
                <w:rFonts w:asciiTheme="minorHAnsi" w:hAnsiTheme="minorHAnsi" w:cs="Times New Roman"/>
                <w:color w:val="auto"/>
              </w:rPr>
              <w:t>‘</w:t>
            </w:r>
            <w:r w:rsidR="00827D77">
              <w:rPr>
                <w:rFonts w:asciiTheme="minorHAnsi" w:hAnsiTheme="minorHAnsi" w:cs="Times New Roman"/>
                <w:color w:val="auto"/>
              </w:rPr>
              <w:t>Yes</w:t>
            </w:r>
            <w:r w:rsidR="00895D8F">
              <w:rPr>
                <w:rFonts w:asciiTheme="minorHAnsi" w:hAnsiTheme="minorHAnsi" w:cs="Times New Roman"/>
                <w:color w:val="auto"/>
              </w:rPr>
              <w:t>’</w:t>
            </w:r>
            <w:r w:rsidR="00827D77">
              <w:rPr>
                <w:rFonts w:asciiTheme="minorHAnsi" w:hAnsiTheme="minorHAnsi" w:cs="Times New Roman"/>
                <w:color w:val="auto"/>
              </w:rPr>
              <w:t xml:space="preserve"> </w:t>
            </w:r>
            <w:r w:rsidRPr="006C43BC">
              <w:rPr>
                <w:rFonts w:asciiTheme="minorHAnsi" w:hAnsiTheme="minorHAnsi" w:cs="Times New Roman"/>
                <w:color w:val="auto"/>
              </w:rPr>
              <w:t xml:space="preserve">to the  Question </w:t>
            </w:r>
            <w:r w:rsidR="006F571E">
              <w:rPr>
                <w:rFonts w:asciiTheme="minorHAnsi" w:hAnsiTheme="minorHAnsi" w:cs="Times New Roman"/>
                <w:color w:val="auto"/>
              </w:rPr>
              <w:t>regarding</w:t>
            </w:r>
            <w:r w:rsidR="00827D77">
              <w:rPr>
                <w:rFonts w:asciiTheme="minorHAnsi" w:hAnsiTheme="minorHAnsi" w:cs="Times New Roman"/>
                <w:color w:val="auto"/>
              </w:rPr>
              <w:t xml:space="preserve"> the generator was operated with the AVR out of service </w:t>
            </w:r>
            <w:r w:rsidRPr="006C43BC">
              <w:rPr>
                <w:rFonts w:asciiTheme="minorHAnsi" w:hAnsiTheme="minorHAnsi" w:cs="Times New Roman"/>
                <w:color w:val="auto"/>
              </w:rPr>
              <w:t xml:space="preserve">and provided evidence of </w:t>
            </w:r>
            <w:r w:rsidR="00827D77">
              <w:rPr>
                <w:rFonts w:asciiTheme="minorHAnsi" w:hAnsiTheme="minorHAnsi" w:cs="Times New Roman"/>
                <w:color w:val="auto"/>
              </w:rPr>
              <w:t>T</w:t>
            </w:r>
            <w:r w:rsidR="006F571E">
              <w:rPr>
                <w:rFonts w:asciiTheme="minorHAnsi" w:hAnsiTheme="minorHAnsi" w:cs="Times New Roman"/>
                <w:color w:val="auto"/>
              </w:rPr>
              <w:t>ransmission Operator</w:t>
            </w:r>
            <w:r w:rsidR="00827D77">
              <w:rPr>
                <w:rFonts w:asciiTheme="minorHAnsi" w:hAnsiTheme="minorHAnsi" w:cs="Times New Roman"/>
                <w:color w:val="auto"/>
              </w:rPr>
              <w:t xml:space="preserve"> notification</w:t>
            </w:r>
            <w:r w:rsidR="00717D8C">
              <w:rPr>
                <w:rFonts w:asciiTheme="minorHAnsi" w:hAnsiTheme="minorHAnsi" w:cs="Times New Roman"/>
                <w:color w:val="auto"/>
              </w:rPr>
              <w:t xml:space="preserve"> </w:t>
            </w:r>
            <w:r w:rsidR="00611857">
              <w:rPr>
                <w:rFonts w:asciiTheme="minorHAnsi" w:hAnsiTheme="minorHAnsi" w:cs="Times New Roman"/>
                <w:color w:val="auto"/>
              </w:rPr>
              <w:t>that</w:t>
            </w:r>
            <w:r w:rsidR="006540CF">
              <w:rPr>
                <w:rFonts w:asciiTheme="minorHAnsi" w:hAnsiTheme="minorHAnsi" w:cs="Times New Roman"/>
                <w:color w:val="auto"/>
              </w:rPr>
              <w:t>:</w:t>
            </w:r>
          </w:p>
        </w:tc>
      </w:tr>
      <w:tr w:rsidR="00E90C04" w:rsidRPr="006C43BC" w:rsidTr="00584D75">
        <w:tc>
          <w:tcPr>
            <w:tcW w:w="378" w:type="dxa"/>
            <w:tcBorders>
              <w:bottom w:val="single" w:sz="4" w:space="0" w:color="auto"/>
            </w:tcBorders>
          </w:tcPr>
          <w:p w:rsidR="00E90C04" w:rsidRPr="006C43BC" w:rsidRDefault="00E90C04" w:rsidP="00584D75">
            <w:pPr>
              <w:widowControl w:val="0"/>
              <w:tabs>
                <w:tab w:val="left" w:pos="0"/>
                <w:tab w:val="left" w:pos="900"/>
                <w:tab w:val="left" w:pos="6360"/>
              </w:tabs>
              <w:rPr>
                <w:rFonts w:asciiTheme="minorHAnsi" w:hAnsiTheme="minorHAnsi" w:cs="Times New Roman"/>
                <w:bCs/>
              </w:rPr>
            </w:pPr>
          </w:p>
        </w:tc>
        <w:tc>
          <w:tcPr>
            <w:tcW w:w="10638" w:type="dxa"/>
            <w:gridSpan w:val="2"/>
            <w:tcBorders>
              <w:bottom w:val="single" w:sz="4" w:space="0" w:color="auto"/>
            </w:tcBorders>
          </w:tcPr>
          <w:p w:rsidR="00E90C04" w:rsidRPr="00611857" w:rsidRDefault="0057434F" w:rsidP="001019ED">
            <w:pPr>
              <w:widowControl w:val="0"/>
              <w:tabs>
                <w:tab w:val="left" w:pos="0"/>
                <w:tab w:val="left" w:pos="900"/>
                <w:tab w:val="left" w:pos="6360"/>
              </w:tabs>
              <w:rPr>
                <w:rFonts w:asciiTheme="minorHAnsi" w:hAnsiTheme="minorHAnsi" w:cs="Times New Roman"/>
              </w:rPr>
            </w:pPr>
            <w:r w:rsidRPr="00611857">
              <w:rPr>
                <w:rFonts w:asciiTheme="minorHAnsi" w:hAnsiTheme="minorHAnsi" w:cs="Times New Roman"/>
              </w:rPr>
              <w:t>(</w:t>
            </w:r>
            <w:r w:rsidR="00156D9B" w:rsidRPr="00611857">
              <w:rPr>
                <w:rFonts w:asciiTheme="minorHAnsi" w:hAnsiTheme="minorHAnsi" w:cs="Times New Roman"/>
              </w:rPr>
              <w:t>R2.1</w:t>
            </w:r>
            <w:r w:rsidR="006F571E">
              <w:rPr>
                <w:rFonts w:asciiTheme="minorHAnsi" w:hAnsiTheme="minorHAnsi" w:cs="Times New Roman"/>
              </w:rPr>
              <w:t>)</w:t>
            </w:r>
            <w:r w:rsidR="006540CF" w:rsidRPr="00611857">
              <w:rPr>
                <w:rFonts w:asciiTheme="minorHAnsi" w:hAnsiTheme="minorHAnsi" w:cs="Times New Roman"/>
              </w:rPr>
              <w:t xml:space="preserve"> T</w:t>
            </w:r>
            <w:r w:rsidR="00E90C04" w:rsidRPr="00611857">
              <w:rPr>
                <w:rFonts w:asciiTheme="minorHAnsi" w:hAnsiTheme="minorHAnsi" w:cs="Times New Roman"/>
              </w:rPr>
              <w:t xml:space="preserve">he Generator Operator used an alternative method to control the generator voltage and reactive power output to meet the voltage or Reactive Power </w:t>
            </w:r>
            <w:r w:rsidR="00156D9B" w:rsidRPr="00611857">
              <w:rPr>
                <w:rFonts w:asciiTheme="minorHAnsi" w:hAnsiTheme="minorHAnsi" w:cs="Times New Roman"/>
              </w:rPr>
              <w:t>s</w:t>
            </w:r>
            <w:r w:rsidR="00E90C04" w:rsidRPr="00611857">
              <w:rPr>
                <w:rFonts w:asciiTheme="minorHAnsi" w:hAnsiTheme="minorHAnsi" w:cs="Times New Roman"/>
              </w:rPr>
              <w:t xml:space="preserve">chedule </w:t>
            </w:r>
            <w:r w:rsidR="00611857" w:rsidRPr="00611857">
              <w:rPr>
                <w:rFonts w:asciiTheme="minorHAnsi" w:hAnsiTheme="minorHAnsi" w:cs="Times New Roman"/>
              </w:rPr>
              <w:t xml:space="preserve">as </w:t>
            </w:r>
            <w:r w:rsidR="00E90C04" w:rsidRPr="00611857">
              <w:rPr>
                <w:rFonts w:asciiTheme="minorHAnsi" w:hAnsiTheme="minorHAnsi" w:cs="Times New Roman"/>
              </w:rPr>
              <w:t xml:space="preserve">directed by the Transmission Operator </w:t>
            </w:r>
          </w:p>
        </w:tc>
      </w:tr>
      <w:tr w:rsidR="00E90C04" w:rsidRPr="006C43BC" w:rsidTr="00584D75">
        <w:tc>
          <w:tcPr>
            <w:tcW w:w="378" w:type="dxa"/>
            <w:tcBorders>
              <w:bottom w:val="single" w:sz="4" w:space="0" w:color="auto"/>
            </w:tcBorders>
          </w:tcPr>
          <w:p w:rsidR="00E90C04" w:rsidRPr="006C43BC" w:rsidRDefault="00E90C04" w:rsidP="00584D75">
            <w:pPr>
              <w:widowControl w:val="0"/>
              <w:tabs>
                <w:tab w:val="left" w:pos="0"/>
                <w:tab w:val="left" w:pos="900"/>
                <w:tab w:val="left" w:pos="6360"/>
              </w:tabs>
              <w:rPr>
                <w:rFonts w:asciiTheme="minorHAnsi" w:hAnsiTheme="minorHAnsi" w:cs="Times New Roman"/>
                <w:bCs/>
              </w:rPr>
            </w:pPr>
          </w:p>
        </w:tc>
        <w:tc>
          <w:tcPr>
            <w:tcW w:w="10638" w:type="dxa"/>
            <w:gridSpan w:val="2"/>
            <w:tcBorders>
              <w:bottom w:val="single" w:sz="4" w:space="0" w:color="auto"/>
            </w:tcBorders>
          </w:tcPr>
          <w:p w:rsidR="00E90C04" w:rsidRPr="00611857" w:rsidRDefault="0057434F" w:rsidP="006F571E">
            <w:pPr>
              <w:widowControl w:val="0"/>
              <w:tabs>
                <w:tab w:val="left" w:pos="0"/>
                <w:tab w:val="left" w:pos="900"/>
                <w:tab w:val="left" w:pos="6360"/>
              </w:tabs>
              <w:rPr>
                <w:rFonts w:asciiTheme="minorHAnsi" w:hAnsiTheme="minorHAnsi" w:cs="Times New Roman"/>
                <w:iCs/>
              </w:rPr>
            </w:pPr>
            <w:r w:rsidRPr="00611857">
              <w:rPr>
                <w:rFonts w:asciiTheme="minorHAnsi" w:hAnsiTheme="minorHAnsi" w:cs="Times New Roman"/>
                <w:iCs/>
              </w:rPr>
              <w:t>(</w:t>
            </w:r>
            <w:r w:rsidR="00343E8B" w:rsidRPr="00611857">
              <w:rPr>
                <w:rFonts w:asciiTheme="minorHAnsi" w:hAnsiTheme="minorHAnsi" w:cs="Times New Roman"/>
                <w:iCs/>
              </w:rPr>
              <w:t>R2.2</w:t>
            </w:r>
            <w:r w:rsidRPr="00611857">
              <w:rPr>
                <w:rFonts w:asciiTheme="minorHAnsi" w:hAnsiTheme="minorHAnsi" w:cs="Times New Roman"/>
                <w:iCs/>
              </w:rPr>
              <w:t>)</w:t>
            </w:r>
            <w:r w:rsidR="00343E8B" w:rsidRPr="00611857">
              <w:rPr>
                <w:rFonts w:asciiTheme="minorHAnsi" w:hAnsiTheme="minorHAnsi" w:cs="Times New Roman"/>
                <w:iCs/>
              </w:rPr>
              <w:t xml:space="preserve"> </w:t>
            </w:r>
            <w:r w:rsidR="006F571E">
              <w:rPr>
                <w:rFonts w:asciiTheme="minorHAnsi" w:hAnsiTheme="minorHAnsi" w:cs="Times New Roman"/>
                <w:iCs/>
              </w:rPr>
              <w:t>The Generator Operator p</w:t>
            </w:r>
            <w:r w:rsidR="00E90C04" w:rsidRPr="00611857">
              <w:rPr>
                <w:rFonts w:asciiTheme="minorHAnsi" w:hAnsiTheme="minorHAnsi" w:cs="Times New Roman"/>
                <w:iCs/>
              </w:rPr>
              <w:t>rovided an explanation of why a voltage schedule cannot be met when directed to modify voltage.</w:t>
            </w:r>
          </w:p>
        </w:tc>
      </w:tr>
      <w:tr w:rsidR="00E90C04" w:rsidRPr="006C43BC" w:rsidTr="00584D75">
        <w:tc>
          <w:tcPr>
            <w:tcW w:w="11016" w:type="dxa"/>
            <w:gridSpan w:val="3"/>
            <w:shd w:val="clear" w:color="auto" w:fill="D9D9D9" w:themeFill="background1" w:themeFillShade="D9"/>
          </w:tcPr>
          <w:p w:rsidR="00E90C04" w:rsidRPr="006C43BC" w:rsidRDefault="00E90C04" w:rsidP="00F16C7C">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p>
        </w:tc>
      </w:tr>
    </w:tbl>
    <w:p w:rsidR="001B3582" w:rsidRPr="006C43BC" w:rsidRDefault="001B3582" w:rsidP="001B3582">
      <w:pPr>
        <w:widowControl w:val="0"/>
        <w:tabs>
          <w:tab w:val="left" w:pos="0"/>
        </w:tabs>
        <w:rPr>
          <w:rFonts w:asciiTheme="minorHAnsi" w:hAnsiTheme="minorHAnsi" w:cs="Times New Roman"/>
          <w:b/>
          <w:bCs/>
        </w:rPr>
      </w:pPr>
    </w:p>
    <w:p w:rsidR="001B3582" w:rsidRPr="006C43BC" w:rsidRDefault="001B3582" w:rsidP="001B3582">
      <w:pPr>
        <w:widowControl w:val="0"/>
        <w:tabs>
          <w:tab w:val="left" w:pos="0"/>
        </w:tabs>
        <w:rPr>
          <w:rFonts w:asciiTheme="minorHAnsi" w:hAnsiTheme="minorHAnsi" w:cs="Times New Roman"/>
          <w:b/>
          <w:bCs/>
          <w:color w:val="264D74"/>
        </w:rPr>
      </w:pPr>
      <w:r w:rsidRPr="006C43BC">
        <w:rPr>
          <w:rFonts w:asciiTheme="minorHAnsi" w:hAnsiTheme="minorHAnsi" w:cs="Times New Roman"/>
          <w:b/>
          <w:bCs/>
        </w:rPr>
        <w:t>Auditor  Notes:</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11016"/>
      </w:tblGrid>
      <w:tr w:rsidR="001B3582" w:rsidRPr="006C43BC" w:rsidTr="00584D75">
        <w:tc>
          <w:tcPr>
            <w:tcW w:w="11016" w:type="dxa"/>
            <w:shd w:val="clear" w:color="auto" w:fill="D9D9D9" w:themeFill="background1" w:themeFillShade="D9"/>
          </w:tcPr>
          <w:p w:rsidR="001B3582" w:rsidRPr="006C43BC" w:rsidRDefault="001B3582" w:rsidP="00584D75">
            <w:pPr>
              <w:widowControl w:val="0"/>
              <w:tabs>
                <w:tab w:val="left" w:pos="0"/>
              </w:tabs>
              <w:rPr>
                <w:rFonts w:asciiTheme="minorHAnsi" w:hAnsiTheme="minorHAnsi" w:cs="Times New Roman"/>
                <w:bCs/>
                <w:color w:val="auto"/>
              </w:rPr>
            </w:pPr>
          </w:p>
        </w:tc>
      </w:tr>
    </w:tbl>
    <w:p w:rsidR="001B3582" w:rsidRPr="006C43BC" w:rsidRDefault="001B3582" w:rsidP="001B3582">
      <w:pPr>
        <w:pStyle w:val="Heading1"/>
        <w:rPr>
          <w:rFonts w:asciiTheme="minorHAnsi" w:hAnsiTheme="minorHAnsi"/>
          <w:b/>
          <w:shadow w:val="0"/>
          <w:color w:val="auto"/>
          <w:sz w:val="24"/>
          <w:szCs w:val="22"/>
          <w:u w:val="single"/>
        </w:rPr>
      </w:pPr>
    </w:p>
    <w:p w:rsidR="001B3582" w:rsidRPr="006C43BC" w:rsidRDefault="001B3582" w:rsidP="001B3582">
      <w:pPr>
        <w:rPr>
          <w:rFonts w:asciiTheme="minorHAnsi" w:hAnsiTheme="minorHAnsi"/>
        </w:rPr>
      </w:pPr>
    </w:p>
    <w:p w:rsidR="00983D5C" w:rsidRDefault="00983D5C" w:rsidP="00983D5C">
      <w:pPr>
        <w:pStyle w:val="Heading1"/>
        <w:rPr>
          <w:rFonts w:asciiTheme="minorHAnsi" w:hAnsiTheme="minorHAnsi"/>
          <w:b/>
          <w:shadow w:val="0"/>
          <w:color w:val="auto"/>
          <w:sz w:val="24"/>
          <w:szCs w:val="22"/>
          <w:u w:val="single"/>
        </w:rPr>
      </w:pPr>
      <w:r w:rsidRPr="006C43BC">
        <w:rPr>
          <w:rFonts w:asciiTheme="minorHAnsi" w:hAnsiTheme="minorHAnsi"/>
          <w:b/>
          <w:shadow w:val="0"/>
          <w:color w:val="auto"/>
          <w:sz w:val="24"/>
          <w:szCs w:val="22"/>
          <w:u w:val="single"/>
        </w:rPr>
        <w:t>R</w:t>
      </w:r>
      <w:r>
        <w:rPr>
          <w:rFonts w:asciiTheme="minorHAnsi" w:hAnsiTheme="minorHAnsi"/>
          <w:b/>
          <w:shadow w:val="0"/>
          <w:color w:val="auto"/>
          <w:sz w:val="24"/>
          <w:szCs w:val="22"/>
          <w:u w:val="single"/>
        </w:rPr>
        <w:t>3</w:t>
      </w:r>
      <w:r w:rsidRPr="006C43BC">
        <w:rPr>
          <w:rFonts w:asciiTheme="minorHAnsi" w:hAnsiTheme="minorHAnsi"/>
          <w:b/>
          <w:shadow w:val="0"/>
          <w:color w:val="auto"/>
          <w:sz w:val="24"/>
          <w:szCs w:val="22"/>
          <w:u w:val="single"/>
        </w:rPr>
        <w:t xml:space="preserve"> Supporting Evidence and Documentation</w:t>
      </w:r>
    </w:p>
    <w:p w:rsidR="00983D5C" w:rsidRPr="00983D5C" w:rsidRDefault="00983D5C" w:rsidP="00983D5C">
      <w:pPr>
        <w:rPr>
          <w:rFonts w:ascii="Times New Roman" w:hAnsi="Times New Roman" w:cs="Times New Roman"/>
        </w:rPr>
      </w:pPr>
    </w:p>
    <w:p w:rsidR="00983D5C" w:rsidRPr="00B62AE8" w:rsidRDefault="00983D5C" w:rsidP="00983D5C">
      <w:pPr>
        <w:rPr>
          <w:rFonts w:ascii="Times New Roman" w:hAnsi="Times New Roman" w:cs="Times New Roman"/>
          <w:i/>
          <w:iCs/>
        </w:rPr>
      </w:pPr>
      <w:r w:rsidRPr="00B62AE8">
        <w:rPr>
          <w:rFonts w:ascii="Times New Roman" w:hAnsi="Times New Roman" w:cs="Times New Roman"/>
          <w:b/>
          <w:bCs/>
        </w:rPr>
        <w:t xml:space="preserve">R3. </w:t>
      </w:r>
      <w:r w:rsidRPr="00B62AE8">
        <w:rPr>
          <w:rFonts w:ascii="Times New Roman" w:hAnsi="Times New Roman" w:cs="Times New Roman"/>
        </w:rPr>
        <w:t xml:space="preserve">Each Generator Operator shall notify its associated Transmission Operator as soon as practical, but within 30 minutes of any of the following: </w:t>
      </w:r>
      <w:r w:rsidRPr="00B62AE8">
        <w:rPr>
          <w:rFonts w:ascii="Times New Roman" w:hAnsi="Times New Roman" w:cs="Times New Roman"/>
          <w:i/>
          <w:iCs/>
        </w:rPr>
        <w:t xml:space="preserve">[Violation Risk Factor: Medium] [Time Horizon: Real-time Operations] </w:t>
      </w:r>
    </w:p>
    <w:p w:rsidR="00983D5C" w:rsidRPr="00B62AE8" w:rsidRDefault="00983D5C" w:rsidP="00983D5C">
      <w:pPr>
        <w:rPr>
          <w:rFonts w:ascii="Times New Roman" w:hAnsi="Times New Roman" w:cs="Times New Roman"/>
        </w:rPr>
      </w:pPr>
    </w:p>
    <w:p w:rsidR="00983D5C" w:rsidRPr="00B62AE8" w:rsidRDefault="00983D5C" w:rsidP="005872FA">
      <w:pPr>
        <w:ind w:left="720"/>
        <w:rPr>
          <w:rFonts w:ascii="Times New Roman" w:hAnsi="Times New Roman" w:cs="Times New Roman"/>
        </w:rPr>
      </w:pPr>
      <w:r w:rsidRPr="00B62AE8">
        <w:rPr>
          <w:rFonts w:ascii="Times New Roman" w:hAnsi="Times New Roman" w:cs="Times New Roman"/>
          <w:b/>
          <w:bCs/>
        </w:rPr>
        <w:tab/>
        <w:t xml:space="preserve">R3.1. </w:t>
      </w:r>
      <w:r w:rsidRPr="00B62AE8">
        <w:rPr>
          <w:rFonts w:ascii="Times New Roman" w:hAnsi="Times New Roman" w:cs="Times New Roman"/>
        </w:rPr>
        <w:t xml:space="preserve">A status or capability change on any generator Reactive Power resource, including the status of each automatic voltage regulator and power system stabilizer and the expected duration of the change in status or capability. </w:t>
      </w:r>
    </w:p>
    <w:p w:rsidR="00983D5C" w:rsidRPr="00B62AE8" w:rsidRDefault="00983D5C" w:rsidP="00983D5C">
      <w:pPr>
        <w:rPr>
          <w:rFonts w:ascii="Times New Roman" w:hAnsi="Times New Roman" w:cs="Times New Roman"/>
        </w:rPr>
      </w:pPr>
    </w:p>
    <w:p w:rsidR="00983D5C" w:rsidRPr="00B62AE8" w:rsidRDefault="00983D5C" w:rsidP="005872FA">
      <w:pPr>
        <w:ind w:left="720"/>
        <w:rPr>
          <w:rFonts w:ascii="Times New Roman" w:hAnsi="Times New Roman" w:cs="Times New Roman"/>
        </w:rPr>
      </w:pPr>
      <w:r w:rsidRPr="00B62AE8">
        <w:rPr>
          <w:rFonts w:ascii="Times New Roman" w:hAnsi="Times New Roman" w:cs="Times New Roman"/>
          <w:b/>
          <w:bCs/>
        </w:rPr>
        <w:t xml:space="preserve">R3.2. </w:t>
      </w:r>
      <w:r w:rsidRPr="00B62AE8">
        <w:rPr>
          <w:rFonts w:ascii="Times New Roman" w:hAnsi="Times New Roman" w:cs="Times New Roman"/>
        </w:rPr>
        <w:t xml:space="preserve">A status or capability change on any other Reactive Power resources under the Generator Operator’s control and the expected duration of the change in status or capability. </w:t>
      </w:r>
    </w:p>
    <w:p w:rsidR="00983D5C" w:rsidRPr="00B62AE8" w:rsidRDefault="00983D5C" w:rsidP="00983D5C">
      <w:pPr>
        <w:rPr>
          <w:rFonts w:asciiTheme="minorHAnsi" w:hAnsiTheme="minorHAnsi" w:cs="Times New Roman"/>
          <w:b/>
        </w:rPr>
      </w:pPr>
    </w:p>
    <w:p w:rsidR="00983D5C" w:rsidRPr="00B62AE8" w:rsidRDefault="00983D5C" w:rsidP="005872FA">
      <w:pPr>
        <w:widowControl w:val="0"/>
        <w:tabs>
          <w:tab w:val="left" w:pos="720"/>
        </w:tabs>
        <w:spacing w:line="284" w:lineRule="exact"/>
        <w:rPr>
          <w:rFonts w:ascii="Times New Roman" w:hAnsi="Times New Roman" w:cs="Times New Roman"/>
          <w:color w:val="auto"/>
        </w:rPr>
      </w:pPr>
      <w:r w:rsidRPr="00B62AE8">
        <w:rPr>
          <w:rFonts w:asciiTheme="minorHAnsi" w:hAnsiTheme="minorHAnsi" w:cs="Times New Roman"/>
          <w:b/>
        </w:rPr>
        <w:t xml:space="preserve">Question: </w:t>
      </w:r>
      <w:r w:rsidRPr="00B62AE8">
        <w:rPr>
          <w:rFonts w:ascii="Times New Roman" w:hAnsi="Times New Roman" w:cs="Times New Roman"/>
          <w:color w:val="auto"/>
        </w:rPr>
        <w:t xml:space="preserve">As a Generation Operator, have you </w:t>
      </w:r>
      <w:r w:rsidR="00DA5F86" w:rsidRPr="00B62AE8">
        <w:rPr>
          <w:rFonts w:ascii="Times New Roman" w:hAnsi="Times New Roman" w:cs="Times New Roman"/>
          <w:color w:val="auto"/>
        </w:rPr>
        <w:t xml:space="preserve">had a status or capability change as specified in R3.1 or R3.2? </w:t>
      </w:r>
      <w:r w:rsidR="005E6AD6" w:rsidRPr="00B62AE8">
        <w:rPr>
          <w:rFonts w:ascii="Times New Roman" w:hAnsi="Times New Roman" w:cs="Times New Roman"/>
          <w:color w:val="auto"/>
        </w:rPr>
        <w:t xml:space="preserve"> </w:t>
      </w:r>
      <w:r w:rsidR="005872FA" w:rsidRPr="00B62AE8">
        <w:rPr>
          <w:rFonts w:ascii="Times New Roman" w:hAnsi="Times New Roman" w:cs="Times New Roman"/>
          <w:color w:val="auto"/>
        </w:rPr>
        <w:t>If Yes, provide evidence of Transmission Operator notification.</w:t>
      </w:r>
    </w:p>
    <w:p w:rsidR="00983D5C" w:rsidRPr="006C43BC" w:rsidRDefault="00983D5C" w:rsidP="00983D5C">
      <w:pPr>
        <w:rPr>
          <w:rFonts w:asciiTheme="minorHAnsi" w:hAnsiTheme="minorHAnsi" w:cs="Times New Roman"/>
        </w:rPr>
      </w:pPr>
    </w:p>
    <w:p w:rsidR="00983D5C" w:rsidRPr="006C43BC" w:rsidRDefault="00983D5C" w:rsidP="00983D5C">
      <w:pPr>
        <w:autoSpaceDE/>
        <w:autoSpaceDN/>
        <w:adjustRightInd/>
        <w:rPr>
          <w:rFonts w:asciiTheme="minorHAnsi" w:hAnsiTheme="minorHAnsi" w:cs="Times New Roman"/>
        </w:rPr>
      </w:pPr>
      <w:r w:rsidRPr="00F77D06">
        <w:rPr>
          <w:rFonts w:asciiTheme="minorHAnsi" w:hAnsiTheme="minorHAnsi" w:cs="Times New Roman"/>
          <w:b/>
        </w:rPr>
        <w:t>Registered Entity Response</w:t>
      </w:r>
      <w:r w:rsidR="00F77D06" w:rsidRPr="00F77D06">
        <w:rPr>
          <w:rFonts w:asciiTheme="minorHAnsi" w:hAnsiTheme="minorHAnsi" w:cs="Times New Roman"/>
          <w:b/>
        </w:rPr>
        <w:t xml:space="preserve"> to Question</w:t>
      </w:r>
      <w:r w:rsidRPr="00F77D06">
        <w:rPr>
          <w:rFonts w:asciiTheme="minorHAnsi" w:hAnsiTheme="minorHAnsi" w:cs="Times New Roman"/>
          <w:b/>
        </w:rPr>
        <w:t xml:space="preserve"> </w:t>
      </w:r>
      <w:r w:rsidRPr="00F77D06">
        <w:rPr>
          <w:rFonts w:asciiTheme="minorHAnsi" w:hAnsiTheme="minorHAnsi" w:cs="Times New Roman"/>
          <w:b/>
          <w:bCs/>
          <w:color w:val="FF0000"/>
        </w:rPr>
        <w:t>(Required)</w:t>
      </w:r>
      <w:r w:rsidRPr="006C43BC">
        <w:rPr>
          <w:rFonts w:asciiTheme="minorHAnsi" w:hAnsiTheme="minorHAnsi" w:cs="Times New Roman"/>
          <w:b/>
          <w:bCs/>
        </w:rPr>
        <w:t>:</w:t>
      </w:r>
    </w:p>
    <w:p w:rsidR="00983D5C" w:rsidRPr="006C43BC" w:rsidRDefault="00983D5C" w:rsidP="00983D5C">
      <w:pPr>
        <w:widowControl w:val="0"/>
        <w:shd w:val="clear" w:color="auto" w:fill="D3DCE9"/>
        <w:ind w:left="720"/>
        <w:jc w:val="both"/>
        <w:rPr>
          <w:rFonts w:asciiTheme="minorHAnsi" w:hAnsiTheme="minorHAnsi" w:cs="Times New Roman"/>
          <w:bCs/>
          <w:color w:val="0070C0"/>
        </w:rPr>
      </w:pPr>
    </w:p>
    <w:p w:rsidR="00983D5C" w:rsidRPr="006C43BC" w:rsidRDefault="00983D5C" w:rsidP="00983D5C">
      <w:pPr>
        <w:widowControl w:val="0"/>
        <w:shd w:val="clear" w:color="auto" w:fill="D3DCE9"/>
        <w:ind w:left="720"/>
        <w:jc w:val="both"/>
        <w:rPr>
          <w:rFonts w:asciiTheme="minorHAnsi" w:hAnsiTheme="minorHAnsi" w:cs="Times New Roman"/>
          <w:bCs/>
          <w:color w:val="0070C0"/>
        </w:rPr>
      </w:pPr>
    </w:p>
    <w:p w:rsidR="00983D5C" w:rsidRPr="006C43BC" w:rsidRDefault="00983D5C" w:rsidP="00983D5C">
      <w:pPr>
        <w:widowControl w:val="0"/>
        <w:tabs>
          <w:tab w:val="left" w:pos="0"/>
        </w:tabs>
        <w:rPr>
          <w:rFonts w:asciiTheme="minorHAnsi" w:hAnsiTheme="minorHAnsi" w:cs="Times New Roman"/>
          <w:b/>
          <w:bCs/>
        </w:rPr>
      </w:pPr>
    </w:p>
    <w:p w:rsidR="00F77D06" w:rsidRDefault="00F77D06" w:rsidP="00F77D06">
      <w:pPr>
        <w:widowControl w:val="0"/>
        <w:rPr>
          <w:rFonts w:asciiTheme="minorHAnsi" w:hAnsiTheme="minorHAnsi" w:cs="Times New Roman"/>
          <w:b/>
          <w:bCs/>
        </w:rPr>
      </w:pPr>
    </w:p>
    <w:p w:rsidR="00F77D06" w:rsidRPr="006C43BC" w:rsidRDefault="00F77D06" w:rsidP="00F77D06">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(Required)</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rsidR="00F77D06" w:rsidRPr="006C43BC" w:rsidRDefault="00F77D06" w:rsidP="00F77D06">
      <w:pPr>
        <w:widowControl w:val="0"/>
        <w:rPr>
          <w:rFonts w:asciiTheme="minorHAnsi" w:eastAsia="Calibri" w:hAnsiTheme="minorHAnsi" w:cs="Times New Roman"/>
          <w:sz w:val="22"/>
          <w:szCs w:val="22"/>
        </w:rPr>
      </w:pPr>
      <w:r w:rsidRPr="006C43BC">
        <w:rPr>
          <w:rFonts w:asciiTheme="minorHAnsi" w:eastAsia="Calibri" w:hAnsiTheme="minorHAnsi" w:cs="Times New Roman"/>
          <w:sz w:val="22"/>
          <w:szCs w:val="22"/>
        </w:rPr>
        <w:t xml:space="preserve">Describe, in narrative form, how you meet compliance with this Requirement. </w:t>
      </w:r>
    </w:p>
    <w:p w:rsidR="00F77D06" w:rsidRPr="006C43BC" w:rsidRDefault="00F77D06" w:rsidP="00F77D06">
      <w:pPr>
        <w:widowControl w:val="0"/>
        <w:shd w:val="clear" w:color="auto" w:fill="D3DCE9"/>
        <w:ind w:left="720"/>
        <w:jc w:val="both"/>
        <w:rPr>
          <w:rFonts w:asciiTheme="minorHAnsi" w:hAnsiTheme="minorHAnsi" w:cs="Times New Roman"/>
          <w:bCs/>
          <w:color w:val="0070C0"/>
        </w:rPr>
      </w:pPr>
    </w:p>
    <w:p w:rsidR="00F77D06" w:rsidRPr="006C43BC" w:rsidRDefault="00F77D06" w:rsidP="00F77D06">
      <w:pPr>
        <w:widowControl w:val="0"/>
        <w:shd w:val="clear" w:color="auto" w:fill="D3DCE9"/>
        <w:ind w:left="720"/>
        <w:jc w:val="both"/>
        <w:rPr>
          <w:rFonts w:asciiTheme="minorHAnsi" w:hAnsiTheme="minorHAnsi" w:cs="Times New Roman"/>
          <w:bCs/>
          <w:color w:val="0070C0"/>
        </w:rPr>
      </w:pPr>
    </w:p>
    <w:p w:rsidR="00983D5C" w:rsidRPr="006C43BC" w:rsidRDefault="00983D5C" w:rsidP="00983D5C">
      <w:pPr>
        <w:widowControl w:val="0"/>
        <w:spacing w:line="266" w:lineRule="exact"/>
        <w:rPr>
          <w:rFonts w:asciiTheme="minorHAnsi" w:hAnsiTheme="minorHAnsi" w:cs="Times New Roman"/>
          <w:b/>
          <w:bCs/>
        </w:rPr>
      </w:pPr>
    </w:p>
    <w:p w:rsidR="00983D5C" w:rsidRPr="006C43BC" w:rsidRDefault="00983D5C" w:rsidP="00983D5C">
      <w:pPr>
        <w:widowControl w:val="0"/>
        <w:spacing w:line="266" w:lineRule="exact"/>
        <w:rPr>
          <w:rFonts w:asciiTheme="minorHAnsi" w:hAnsiTheme="minorHAnsi" w:cstheme="minorHAnsi"/>
          <w:b/>
          <w:bCs/>
          <w:i/>
          <w:iCs/>
        </w:rPr>
      </w:pPr>
      <w:r w:rsidRPr="006C43BC">
        <w:rPr>
          <w:rFonts w:asciiTheme="minorHAnsi" w:hAnsiTheme="minorHAnsi" w:cs="Times New Roman"/>
          <w:b/>
          <w:bCs/>
          <w:color w:val="auto"/>
        </w:rPr>
        <w:t xml:space="preserve">Registered Entity Evidence </w:t>
      </w:r>
      <w:r w:rsidRPr="006C43BC">
        <w:rPr>
          <w:rFonts w:asciiTheme="minorHAnsi" w:hAnsiTheme="minorHAnsi" w:cs="Times New Roman"/>
          <w:b/>
          <w:bCs/>
          <w:color w:val="FF0000"/>
        </w:rPr>
        <w:t>(Required)</w:t>
      </w:r>
      <w:r w:rsidRPr="006C43BC">
        <w:rPr>
          <w:rFonts w:asciiTheme="minorHAnsi" w:hAnsiTheme="minorHAnsi" w:cs="Times New Roman"/>
          <w:b/>
          <w:bCs/>
        </w:rPr>
        <w:t>:</w:t>
      </w:r>
    </w:p>
    <w:tbl>
      <w:tblPr>
        <w:tblStyle w:val="TableGrid"/>
        <w:tblW w:w="0" w:type="auto"/>
        <w:tblLook w:val="04A0" w:firstRow="1" w:lastRow="0" w:firstColumn="1" w:lastColumn="0" w:noHBand="0" w:noVBand="1"/>
      </w:tblPr>
      <w:tblGrid>
        <w:gridCol w:w="11016"/>
      </w:tblGrid>
      <w:tr w:rsidR="00983D5C" w:rsidRPr="006C43BC" w:rsidTr="00584D75">
        <w:tc>
          <w:tcPr>
            <w:tcW w:w="11016" w:type="dxa"/>
            <w:shd w:val="clear" w:color="auto" w:fill="DBE5F1" w:themeFill="accent1" w:themeFillTint="33"/>
          </w:tcPr>
          <w:p w:rsidR="00983D5C" w:rsidRPr="006C43BC" w:rsidRDefault="00983D5C" w:rsidP="00584D75">
            <w:pPr>
              <w:widowControl w:val="0"/>
              <w:tabs>
                <w:tab w:val="left" w:pos="0"/>
              </w:tabs>
              <w:rPr>
                <w:rFonts w:asciiTheme="minorHAnsi" w:hAnsiTheme="minorHAnsi" w:cs="Times New Roman"/>
                <w:bCs/>
                <w:color w:val="auto"/>
              </w:rPr>
            </w:pPr>
            <w:r w:rsidRPr="006C43BC">
              <w:rPr>
                <w:rFonts w:asciiTheme="minorHAnsi" w:hAnsiTheme="minorHAnsi" w:cs="Times New Roman"/>
                <w:bCs/>
                <w:color w:val="auto"/>
              </w:rPr>
              <w:t>Provide the following for all evidence submitted (</w:t>
            </w:r>
            <w:r w:rsidRPr="006C43BC">
              <w:rPr>
                <w:rFonts w:asciiTheme="minorHAnsi" w:hAnsiTheme="minorHAnsi" w:cs="Times New Roman"/>
              </w:rPr>
              <w:t>Insert additional rows if necessary)</w:t>
            </w:r>
            <w:r w:rsidRPr="006C43BC">
              <w:rPr>
                <w:rFonts w:asciiTheme="minorHAnsi" w:hAnsiTheme="minorHAnsi" w:cs="Times New Roman"/>
                <w:bCs/>
                <w:color w:val="auto"/>
              </w:rPr>
              <w:t>:</w:t>
            </w:r>
          </w:p>
          <w:p w:rsidR="00983D5C" w:rsidRPr="006C43BC" w:rsidRDefault="00832E7C" w:rsidP="00584D75">
            <w:pPr>
              <w:widowControl w:val="0"/>
              <w:rPr>
                <w:rFonts w:asciiTheme="minorHAnsi" w:hAnsiTheme="minorHAnsi" w:cs="Times New Roman"/>
              </w:rPr>
            </w:pPr>
            <w:r>
              <w:rPr>
                <w:rFonts w:asciiTheme="minorHAnsi" w:hAnsiTheme="minorHAnsi" w:cs="Times New Roman"/>
                <w:bCs/>
                <w:color w:val="auto"/>
              </w:rPr>
              <w:tab/>
              <w:t>File Name, File Extens</w:t>
            </w:r>
            <w:r w:rsidR="00983D5C" w:rsidRPr="006C43BC">
              <w:rPr>
                <w:rFonts w:asciiTheme="minorHAnsi" w:hAnsiTheme="minorHAnsi" w:cs="Times New Roman"/>
                <w:bCs/>
                <w:color w:val="auto"/>
              </w:rPr>
              <w:t xml:space="preserve">ion, Document Title, Revision, Date, Page(s), Section(s), Section Title(s), </w:t>
            </w:r>
            <w:r w:rsidR="00983D5C" w:rsidRPr="006C43BC">
              <w:rPr>
                <w:rFonts w:asciiTheme="minorHAnsi" w:hAnsiTheme="minorHAnsi" w:cs="Times New Roman"/>
                <w:bCs/>
                <w:color w:val="auto"/>
              </w:rPr>
              <w:tab/>
              <w:t>Description</w:t>
            </w:r>
          </w:p>
        </w:tc>
      </w:tr>
      <w:tr w:rsidR="00983D5C" w:rsidRPr="006C43BC" w:rsidTr="00584D75">
        <w:tc>
          <w:tcPr>
            <w:tcW w:w="11016" w:type="dxa"/>
          </w:tcPr>
          <w:p w:rsidR="00983D5C" w:rsidRPr="006C43BC" w:rsidRDefault="00983D5C" w:rsidP="00584D75">
            <w:pPr>
              <w:widowControl w:val="0"/>
              <w:jc w:val="both"/>
              <w:rPr>
                <w:rFonts w:asciiTheme="minorHAnsi" w:hAnsiTheme="minorHAnsi" w:cs="Times New Roman"/>
                <w:color w:val="0070C0"/>
              </w:rPr>
            </w:pPr>
          </w:p>
        </w:tc>
      </w:tr>
      <w:tr w:rsidR="00983D5C" w:rsidRPr="006C43BC" w:rsidTr="00584D75">
        <w:tc>
          <w:tcPr>
            <w:tcW w:w="11016" w:type="dxa"/>
          </w:tcPr>
          <w:p w:rsidR="00983D5C" w:rsidRPr="006C43BC" w:rsidRDefault="00983D5C" w:rsidP="00584D75">
            <w:pPr>
              <w:widowControl w:val="0"/>
              <w:jc w:val="both"/>
              <w:rPr>
                <w:rFonts w:asciiTheme="minorHAnsi" w:hAnsiTheme="minorHAnsi" w:cs="Times New Roman"/>
                <w:color w:val="0070C0"/>
              </w:rPr>
            </w:pPr>
          </w:p>
        </w:tc>
      </w:tr>
      <w:tr w:rsidR="00983D5C" w:rsidRPr="006C43BC" w:rsidTr="00584D75">
        <w:tc>
          <w:tcPr>
            <w:tcW w:w="11016" w:type="dxa"/>
          </w:tcPr>
          <w:p w:rsidR="00983D5C" w:rsidRPr="006C43BC" w:rsidRDefault="00983D5C" w:rsidP="00584D75">
            <w:pPr>
              <w:widowControl w:val="0"/>
              <w:jc w:val="both"/>
              <w:rPr>
                <w:rFonts w:asciiTheme="minorHAnsi" w:hAnsiTheme="minorHAnsi" w:cs="Times New Roman"/>
                <w:color w:val="0070C0"/>
              </w:rPr>
            </w:pPr>
          </w:p>
        </w:tc>
      </w:tr>
    </w:tbl>
    <w:p w:rsidR="00983D5C" w:rsidRPr="006C43BC" w:rsidRDefault="00983D5C" w:rsidP="00983D5C">
      <w:pPr>
        <w:widowControl w:val="0"/>
        <w:rPr>
          <w:rFonts w:asciiTheme="minorHAnsi" w:hAnsiTheme="minorHAnsi" w:cs="Times New Roman"/>
        </w:rPr>
      </w:pPr>
    </w:p>
    <w:p w:rsidR="00983D5C" w:rsidRPr="006C43BC" w:rsidRDefault="00983D5C" w:rsidP="00983D5C">
      <w:pPr>
        <w:widowControl w:val="0"/>
        <w:rPr>
          <w:rFonts w:asciiTheme="minorHAnsi" w:hAnsiTheme="minorHAnsi" w:cs="Times New Roman"/>
        </w:rPr>
      </w:pPr>
      <w:r w:rsidRPr="006C43BC">
        <w:rPr>
          <w:rFonts w:asciiTheme="minorHAnsi" w:hAnsiTheme="minorHAnsi" w:cs="Times New Roman"/>
          <w:b/>
          <w:bCs/>
          <w:color w:val="auto"/>
        </w:rPr>
        <w:t>Audit Team Evidence Reviewed</w:t>
      </w:r>
      <w:r w:rsidRPr="006C43BC">
        <w:rPr>
          <w:rFonts w:asciiTheme="minorHAnsi" w:hAnsiTheme="minorHAnsi" w:cs="Times New Roman"/>
          <w:bCs/>
          <w:color w:val="auto"/>
        </w:rPr>
        <w:t xml:space="preserve"> </w:t>
      </w:r>
      <w:r w:rsidRPr="006C43BC">
        <w:rPr>
          <w:rFonts w:asciiTheme="minorHAnsi" w:hAnsiTheme="minorHAnsi" w:cs="Times New Roman"/>
          <w:b/>
          <w:bCs/>
          <w:color w:val="FF0000"/>
        </w:rPr>
        <w:t>(</w:t>
      </w:r>
      <w:r w:rsidRPr="006C43BC">
        <w:rPr>
          <w:rFonts w:asciiTheme="minorHAnsi" w:eastAsia="Calibri" w:hAnsiTheme="minorHAnsi" w:cs="Times New Roman"/>
          <w:b/>
          <w:color w:val="FF0000"/>
          <w:sz w:val="22"/>
          <w:szCs w:val="22"/>
        </w:rPr>
        <w:t>This section must be completed by the Compliance Enforcement Authority)</w:t>
      </w:r>
      <w:r w:rsidRPr="006C43BC">
        <w:rPr>
          <w:rFonts w:asciiTheme="minorHAnsi" w:eastAsia="Calibri" w:hAnsiTheme="minorHAnsi" w:cs="Times New Roman"/>
          <w:b/>
          <w:color w:val="auto"/>
          <w:sz w:val="22"/>
          <w:szCs w:val="22"/>
        </w:rPr>
        <w:t>:</w:t>
      </w:r>
    </w:p>
    <w:tbl>
      <w:tblPr>
        <w:tblStyle w:val="TableGrid"/>
        <w:tblW w:w="0" w:type="auto"/>
        <w:shd w:val="clear" w:color="auto" w:fill="D9D9D9" w:themeFill="background1" w:themeFillShade="D9"/>
        <w:tblLook w:val="04A0" w:firstRow="1" w:lastRow="0" w:firstColumn="1" w:lastColumn="0" w:noHBand="0" w:noVBand="1"/>
      </w:tblPr>
      <w:tblGrid>
        <w:gridCol w:w="11016"/>
      </w:tblGrid>
      <w:tr w:rsidR="00983D5C" w:rsidRPr="006C43BC" w:rsidTr="00584D75">
        <w:tc>
          <w:tcPr>
            <w:tcW w:w="11016" w:type="dxa"/>
            <w:shd w:val="clear" w:color="auto" w:fill="D9D9D9" w:themeFill="background1" w:themeFillShade="D9"/>
          </w:tcPr>
          <w:p w:rsidR="00983D5C" w:rsidRPr="006C43BC" w:rsidRDefault="00983D5C" w:rsidP="00584D75">
            <w:pPr>
              <w:widowControl w:val="0"/>
              <w:rPr>
                <w:rFonts w:asciiTheme="minorHAnsi" w:hAnsiTheme="minorHAnsi" w:cs="Times New Roman"/>
              </w:rPr>
            </w:pPr>
          </w:p>
        </w:tc>
      </w:tr>
      <w:tr w:rsidR="00983D5C" w:rsidRPr="006C43BC" w:rsidTr="00584D75">
        <w:tc>
          <w:tcPr>
            <w:tcW w:w="11016" w:type="dxa"/>
            <w:shd w:val="clear" w:color="auto" w:fill="D9D9D9" w:themeFill="background1" w:themeFillShade="D9"/>
          </w:tcPr>
          <w:p w:rsidR="00983D5C" w:rsidRPr="006C43BC" w:rsidRDefault="00983D5C" w:rsidP="00584D75">
            <w:pPr>
              <w:widowControl w:val="0"/>
              <w:rPr>
                <w:rFonts w:asciiTheme="minorHAnsi" w:hAnsiTheme="minorHAnsi" w:cs="Times New Roman"/>
              </w:rPr>
            </w:pPr>
          </w:p>
        </w:tc>
      </w:tr>
      <w:tr w:rsidR="00983D5C" w:rsidRPr="006C43BC" w:rsidTr="00584D75">
        <w:tc>
          <w:tcPr>
            <w:tcW w:w="11016" w:type="dxa"/>
            <w:shd w:val="clear" w:color="auto" w:fill="D9D9D9" w:themeFill="background1" w:themeFillShade="D9"/>
          </w:tcPr>
          <w:p w:rsidR="00983D5C" w:rsidRPr="006C43BC" w:rsidRDefault="00983D5C" w:rsidP="00584D75">
            <w:pPr>
              <w:widowControl w:val="0"/>
              <w:rPr>
                <w:rFonts w:asciiTheme="minorHAnsi" w:hAnsiTheme="minorHAnsi" w:cs="Times New Roman"/>
              </w:rPr>
            </w:pPr>
          </w:p>
        </w:tc>
      </w:tr>
    </w:tbl>
    <w:p w:rsidR="00983D5C" w:rsidRPr="006C43BC" w:rsidRDefault="00983D5C" w:rsidP="00983D5C">
      <w:pPr>
        <w:widowControl w:val="0"/>
        <w:rPr>
          <w:rFonts w:asciiTheme="minorHAnsi" w:hAnsiTheme="minorHAnsi" w:cs="Times New Roman"/>
        </w:rPr>
      </w:pPr>
    </w:p>
    <w:p w:rsidR="00983D5C" w:rsidRPr="00F548BE" w:rsidRDefault="00983D5C" w:rsidP="00983D5C">
      <w:pPr>
        <w:autoSpaceDE/>
        <w:autoSpaceDN/>
        <w:adjustRightInd/>
        <w:rPr>
          <w:rFonts w:asciiTheme="minorHAnsi" w:hAnsiTheme="minorHAnsi"/>
          <w:b/>
          <w:shadow/>
        </w:rPr>
      </w:pPr>
      <w:r w:rsidRPr="00F548BE">
        <w:rPr>
          <w:rFonts w:asciiTheme="minorHAnsi" w:hAnsiTheme="minorHAnsi"/>
          <w:b/>
        </w:rPr>
        <w:t xml:space="preserve">Compliance Assessment Approach Specific to </w:t>
      </w:r>
      <w:r>
        <w:rPr>
          <w:rFonts w:asciiTheme="minorHAnsi" w:hAnsiTheme="minorHAnsi"/>
          <w:b/>
        </w:rPr>
        <w:t>VAR-002-2b</w:t>
      </w:r>
      <w:r w:rsidRPr="00F548BE">
        <w:rPr>
          <w:rFonts w:asciiTheme="minorHAnsi" w:hAnsiTheme="minorHAnsi"/>
          <w:b/>
        </w:rPr>
        <w:t>, R</w:t>
      </w:r>
      <w:r w:rsidR="007E67AD">
        <w:rPr>
          <w:rFonts w:asciiTheme="minorHAnsi" w:hAnsiTheme="minorHAnsi"/>
          <w:b/>
        </w:rPr>
        <w:t>3</w:t>
      </w:r>
    </w:p>
    <w:p w:rsidR="00983D5C" w:rsidRPr="006C43BC" w:rsidRDefault="00983D5C" w:rsidP="00983D5C">
      <w:pPr>
        <w:tabs>
          <w:tab w:val="left" w:pos="1080"/>
        </w:tabs>
        <w:rPr>
          <w:rFonts w:asciiTheme="minorHAnsi" w:hAnsiTheme="minorHAnsi"/>
          <w:b/>
          <w:i/>
          <w:color w:val="FF0000"/>
        </w:rPr>
      </w:pPr>
      <w:r w:rsidRPr="006C43BC">
        <w:rPr>
          <w:rFonts w:asciiTheme="minorHAnsi" w:hAnsiTheme="minorHAnsi"/>
          <w:b/>
          <w:i/>
          <w:color w:val="FF0000"/>
        </w:rPr>
        <w:t>This section must be completed by the Compliance Enforcement Authority</w:t>
      </w:r>
    </w:p>
    <w:p w:rsidR="00983D5C" w:rsidRPr="00D54CB4" w:rsidRDefault="00983D5C" w:rsidP="00983D5C">
      <w:pPr>
        <w:widowControl w:val="0"/>
        <w:tabs>
          <w:tab w:val="left" w:pos="0"/>
          <w:tab w:val="left" w:pos="900"/>
          <w:tab w:val="left" w:pos="6360"/>
        </w:tabs>
        <w:rPr>
          <w:rFonts w:asciiTheme="minorHAnsi" w:hAnsiTheme="minorHAnsi" w:cs="Times New Roman"/>
          <w:color w:val="auto"/>
          <w:sz w:val="22"/>
          <w:szCs w:val="22"/>
        </w:rPr>
      </w:pPr>
      <w:r w:rsidRPr="006C43BC">
        <w:rPr>
          <w:rFonts w:asciiTheme="minorHAnsi" w:hAnsiTheme="minorHAnsi" w:cs="Times New Roman"/>
          <w:iCs/>
        </w:rPr>
        <w:t xml:space="preserve">Review the evidence to verify the Registered Entity has: </w:t>
      </w:r>
    </w:p>
    <w:tbl>
      <w:tblPr>
        <w:tblStyle w:val="TableGrid"/>
        <w:tblW w:w="11018" w:type="dxa"/>
        <w:tblLook w:val="04A0" w:firstRow="1" w:lastRow="0" w:firstColumn="1" w:lastColumn="0" w:noHBand="0" w:noVBand="1"/>
      </w:tblPr>
      <w:tblGrid>
        <w:gridCol w:w="378"/>
        <w:gridCol w:w="10640"/>
      </w:tblGrid>
      <w:tr w:rsidR="00983D5C" w:rsidRPr="006C43BC" w:rsidTr="00F77D06">
        <w:tc>
          <w:tcPr>
            <w:tcW w:w="378" w:type="dxa"/>
            <w:tcBorders>
              <w:bottom w:val="single" w:sz="4" w:space="0" w:color="auto"/>
            </w:tcBorders>
          </w:tcPr>
          <w:p w:rsidR="00983D5C" w:rsidRPr="006C43BC" w:rsidRDefault="00983D5C" w:rsidP="00584D75">
            <w:pPr>
              <w:widowControl w:val="0"/>
              <w:tabs>
                <w:tab w:val="left" w:pos="0"/>
                <w:tab w:val="left" w:pos="900"/>
                <w:tab w:val="left" w:pos="6360"/>
              </w:tabs>
              <w:rPr>
                <w:rFonts w:asciiTheme="minorHAnsi" w:hAnsiTheme="minorHAnsi" w:cs="Times New Roman"/>
                <w:bCs/>
              </w:rPr>
            </w:pPr>
          </w:p>
        </w:tc>
        <w:tc>
          <w:tcPr>
            <w:tcW w:w="10640" w:type="dxa"/>
            <w:tcBorders>
              <w:bottom w:val="single" w:sz="4" w:space="0" w:color="auto"/>
            </w:tcBorders>
          </w:tcPr>
          <w:p w:rsidR="00983D5C" w:rsidRPr="006C43BC" w:rsidRDefault="00983D5C" w:rsidP="00717D8C">
            <w:pPr>
              <w:widowControl w:val="0"/>
              <w:tabs>
                <w:tab w:val="left" w:pos="0"/>
                <w:tab w:val="left" w:pos="900"/>
                <w:tab w:val="left" w:pos="6360"/>
              </w:tabs>
              <w:rPr>
                <w:rFonts w:asciiTheme="minorHAnsi" w:hAnsiTheme="minorHAnsi" w:cs="Times New Roman"/>
                <w:color w:val="auto"/>
              </w:rPr>
            </w:pPr>
            <w:r w:rsidRPr="006C43BC">
              <w:rPr>
                <w:rFonts w:asciiTheme="minorHAnsi" w:hAnsiTheme="minorHAnsi" w:cs="Times New Roman"/>
                <w:color w:val="auto"/>
              </w:rPr>
              <w:t>Responded</w:t>
            </w:r>
            <w:r w:rsidR="009F38BC">
              <w:rPr>
                <w:rFonts w:asciiTheme="minorHAnsi" w:hAnsiTheme="minorHAnsi" w:cs="Times New Roman"/>
                <w:color w:val="auto"/>
              </w:rPr>
              <w:t xml:space="preserve"> </w:t>
            </w:r>
            <w:r w:rsidR="00895D8F">
              <w:rPr>
                <w:rFonts w:asciiTheme="minorHAnsi" w:hAnsiTheme="minorHAnsi" w:cs="Times New Roman"/>
                <w:color w:val="auto"/>
              </w:rPr>
              <w:t>‘</w:t>
            </w:r>
            <w:r w:rsidR="009F38BC">
              <w:rPr>
                <w:rFonts w:asciiTheme="minorHAnsi" w:hAnsiTheme="minorHAnsi" w:cs="Times New Roman"/>
                <w:color w:val="auto"/>
              </w:rPr>
              <w:t>Yes</w:t>
            </w:r>
            <w:r w:rsidR="00895D8F">
              <w:rPr>
                <w:rFonts w:asciiTheme="minorHAnsi" w:hAnsiTheme="minorHAnsi" w:cs="Times New Roman"/>
                <w:color w:val="auto"/>
              </w:rPr>
              <w:t>’</w:t>
            </w:r>
            <w:r w:rsidR="009F38BC">
              <w:rPr>
                <w:rFonts w:asciiTheme="minorHAnsi" w:hAnsiTheme="minorHAnsi" w:cs="Times New Roman"/>
                <w:color w:val="auto"/>
              </w:rPr>
              <w:t xml:space="preserve"> </w:t>
            </w:r>
            <w:r w:rsidRPr="006C43BC">
              <w:rPr>
                <w:rFonts w:asciiTheme="minorHAnsi" w:hAnsiTheme="minorHAnsi" w:cs="Times New Roman"/>
                <w:color w:val="auto"/>
              </w:rPr>
              <w:t xml:space="preserve">to the applicability Question </w:t>
            </w:r>
            <w:r w:rsidR="009F38BC">
              <w:rPr>
                <w:rFonts w:asciiTheme="minorHAnsi" w:hAnsiTheme="minorHAnsi" w:cs="Times New Roman"/>
                <w:color w:val="auto"/>
              </w:rPr>
              <w:t xml:space="preserve">that a status or capability change of a Reactive Resource occurred during the audit period </w:t>
            </w:r>
            <w:r w:rsidRPr="006C43BC">
              <w:rPr>
                <w:rFonts w:asciiTheme="minorHAnsi" w:hAnsiTheme="minorHAnsi" w:cs="Times New Roman"/>
                <w:color w:val="auto"/>
              </w:rPr>
              <w:t xml:space="preserve">and provided evidence of compliance </w:t>
            </w:r>
            <w:r w:rsidR="00584D75">
              <w:rPr>
                <w:rFonts w:asciiTheme="minorHAnsi" w:hAnsiTheme="minorHAnsi" w:cs="Times New Roman"/>
                <w:color w:val="auto"/>
              </w:rPr>
              <w:t>of the following:</w:t>
            </w:r>
          </w:p>
        </w:tc>
      </w:tr>
      <w:tr w:rsidR="004B7357" w:rsidRPr="006C43BC" w:rsidTr="00F77D06">
        <w:tc>
          <w:tcPr>
            <w:tcW w:w="378" w:type="dxa"/>
            <w:tcBorders>
              <w:bottom w:val="single" w:sz="4" w:space="0" w:color="auto"/>
            </w:tcBorders>
          </w:tcPr>
          <w:p w:rsidR="004B7357" w:rsidRPr="006C43BC" w:rsidRDefault="004B7357" w:rsidP="00584D75">
            <w:pPr>
              <w:widowControl w:val="0"/>
              <w:tabs>
                <w:tab w:val="left" w:pos="0"/>
                <w:tab w:val="left" w:pos="900"/>
                <w:tab w:val="left" w:pos="6360"/>
              </w:tabs>
              <w:rPr>
                <w:rFonts w:asciiTheme="minorHAnsi" w:hAnsiTheme="minorHAnsi" w:cs="Times New Roman"/>
                <w:bCs/>
              </w:rPr>
            </w:pPr>
          </w:p>
        </w:tc>
        <w:tc>
          <w:tcPr>
            <w:tcW w:w="10640" w:type="dxa"/>
            <w:tcBorders>
              <w:bottom w:val="single" w:sz="4" w:space="0" w:color="auto"/>
            </w:tcBorders>
          </w:tcPr>
          <w:p w:rsidR="004B7357" w:rsidRPr="00075BC5" w:rsidRDefault="001F7E01" w:rsidP="005F6543">
            <w:pPr>
              <w:widowControl w:val="0"/>
              <w:tabs>
                <w:tab w:val="left" w:pos="0"/>
                <w:tab w:val="left" w:pos="900"/>
                <w:tab w:val="left" w:pos="6360"/>
              </w:tabs>
              <w:ind w:left="144"/>
              <w:rPr>
                <w:rFonts w:asciiTheme="minorHAnsi" w:hAnsiTheme="minorHAnsi" w:cs="Times New Roman"/>
              </w:rPr>
            </w:pPr>
            <w:r w:rsidRPr="00AB6659">
              <w:rPr>
                <w:rFonts w:asciiTheme="minorHAnsi" w:hAnsiTheme="minorHAnsi" w:cs="Times New Roman"/>
                <w:color w:val="auto"/>
              </w:rPr>
              <w:t>(R3.1)</w:t>
            </w:r>
            <w:r>
              <w:rPr>
                <w:rFonts w:asciiTheme="minorHAnsi" w:hAnsiTheme="minorHAnsi" w:cs="Times New Roman"/>
                <w:color w:val="auto"/>
              </w:rPr>
              <w:t xml:space="preserve"> </w:t>
            </w:r>
            <w:r w:rsidR="004B7357">
              <w:rPr>
                <w:rFonts w:asciiTheme="minorHAnsi" w:hAnsiTheme="minorHAnsi" w:cs="Times New Roman"/>
                <w:color w:val="auto"/>
              </w:rPr>
              <w:t xml:space="preserve">Documented the time of all status or capability changes during the audit period </w:t>
            </w:r>
            <w:r w:rsidR="00D753BE">
              <w:rPr>
                <w:rFonts w:asciiTheme="minorHAnsi" w:hAnsiTheme="minorHAnsi" w:cs="Times New Roman"/>
                <w:color w:val="auto"/>
              </w:rPr>
              <w:t>on</w:t>
            </w:r>
            <w:r w:rsidR="004B7357">
              <w:rPr>
                <w:rFonts w:asciiTheme="minorHAnsi" w:hAnsiTheme="minorHAnsi" w:cs="Times New Roman"/>
                <w:color w:val="auto"/>
              </w:rPr>
              <w:t xml:space="preserve"> any Reactive Resource within the Generator Operator’s control</w:t>
            </w:r>
          </w:p>
        </w:tc>
      </w:tr>
      <w:tr w:rsidR="004B7357" w:rsidRPr="006C43BC" w:rsidTr="00F77D06">
        <w:tc>
          <w:tcPr>
            <w:tcW w:w="378" w:type="dxa"/>
            <w:tcBorders>
              <w:bottom w:val="single" w:sz="4" w:space="0" w:color="auto"/>
            </w:tcBorders>
          </w:tcPr>
          <w:p w:rsidR="004B7357" w:rsidRPr="006C43BC" w:rsidRDefault="004B7357" w:rsidP="00584D75">
            <w:pPr>
              <w:widowControl w:val="0"/>
              <w:tabs>
                <w:tab w:val="left" w:pos="0"/>
                <w:tab w:val="left" w:pos="900"/>
                <w:tab w:val="left" w:pos="6360"/>
              </w:tabs>
              <w:rPr>
                <w:rFonts w:asciiTheme="minorHAnsi" w:hAnsiTheme="minorHAnsi" w:cs="Times New Roman"/>
                <w:bCs/>
              </w:rPr>
            </w:pPr>
          </w:p>
        </w:tc>
        <w:tc>
          <w:tcPr>
            <w:tcW w:w="10640" w:type="dxa"/>
            <w:tcBorders>
              <w:bottom w:val="single" w:sz="4" w:space="0" w:color="auto"/>
            </w:tcBorders>
          </w:tcPr>
          <w:p w:rsidR="004B7357" w:rsidRPr="004B7357" w:rsidRDefault="001F7E01" w:rsidP="005F6543">
            <w:pPr>
              <w:widowControl w:val="0"/>
              <w:tabs>
                <w:tab w:val="left" w:pos="0"/>
                <w:tab w:val="left" w:pos="900"/>
                <w:tab w:val="left" w:pos="6360"/>
              </w:tabs>
              <w:ind w:left="144"/>
              <w:rPr>
                <w:rFonts w:asciiTheme="minorHAnsi" w:hAnsiTheme="minorHAnsi" w:cs="Times New Roman"/>
                <w:iCs/>
              </w:rPr>
            </w:pPr>
            <w:r w:rsidRPr="00AB6659">
              <w:rPr>
                <w:rFonts w:asciiTheme="minorHAnsi" w:hAnsiTheme="minorHAnsi" w:cs="Times New Roman"/>
                <w:color w:val="auto"/>
              </w:rPr>
              <w:t>(R3.1)</w:t>
            </w:r>
            <w:r w:rsidRPr="001F7E01">
              <w:rPr>
                <w:rFonts w:asciiTheme="minorHAnsi" w:hAnsiTheme="minorHAnsi" w:cs="Times New Roman"/>
                <w:color w:val="FF0000"/>
              </w:rPr>
              <w:t xml:space="preserve"> </w:t>
            </w:r>
            <w:r w:rsidR="004B7357">
              <w:rPr>
                <w:rFonts w:asciiTheme="minorHAnsi" w:hAnsiTheme="minorHAnsi" w:cs="Times New Roman"/>
              </w:rPr>
              <w:t>Documented the time the Transmission Operator was notified of any</w:t>
            </w:r>
            <w:r w:rsidR="00F77D06">
              <w:rPr>
                <w:rFonts w:asciiTheme="minorHAnsi" w:hAnsiTheme="minorHAnsi" w:cs="Times New Roman"/>
              </w:rPr>
              <w:t xml:space="preserve"> Reactive R</w:t>
            </w:r>
            <w:r w:rsidR="004B7357" w:rsidRPr="004B7357">
              <w:rPr>
                <w:rFonts w:asciiTheme="minorHAnsi" w:hAnsiTheme="minorHAnsi" w:cs="Times New Roman"/>
              </w:rPr>
              <w:t>esource status or capability change</w:t>
            </w:r>
          </w:p>
        </w:tc>
      </w:tr>
      <w:tr w:rsidR="004B7357" w:rsidRPr="006C43BC" w:rsidTr="00F77D06">
        <w:tc>
          <w:tcPr>
            <w:tcW w:w="378" w:type="dxa"/>
            <w:tcBorders>
              <w:bottom w:val="single" w:sz="4" w:space="0" w:color="auto"/>
            </w:tcBorders>
          </w:tcPr>
          <w:p w:rsidR="004B7357" w:rsidRPr="006C43BC" w:rsidRDefault="004B7357" w:rsidP="00584D75">
            <w:pPr>
              <w:widowControl w:val="0"/>
              <w:tabs>
                <w:tab w:val="left" w:pos="0"/>
                <w:tab w:val="left" w:pos="900"/>
                <w:tab w:val="left" w:pos="6360"/>
              </w:tabs>
              <w:rPr>
                <w:rFonts w:asciiTheme="minorHAnsi" w:hAnsiTheme="minorHAnsi" w:cs="Times New Roman"/>
                <w:bCs/>
              </w:rPr>
            </w:pPr>
          </w:p>
        </w:tc>
        <w:tc>
          <w:tcPr>
            <w:tcW w:w="10640" w:type="dxa"/>
            <w:tcBorders>
              <w:bottom w:val="single" w:sz="4" w:space="0" w:color="auto"/>
            </w:tcBorders>
          </w:tcPr>
          <w:p w:rsidR="004B7357" w:rsidRPr="00075BC5" w:rsidRDefault="000A2151" w:rsidP="005F6543">
            <w:pPr>
              <w:widowControl w:val="0"/>
              <w:tabs>
                <w:tab w:val="left" w:pos="0"/>
                <w:tab w:val="left" w:pos="900"/>
                <w:tab w:val="left" w:pos="6360"/>
              </w:tabs>
              <w:ind w:left="144"/>
              <w:rPr>
                <w:rFonts w:asciiTheme="minorHAnsi" w:hAnsiTheme="minorHAnsi" w:cs="Times New Roman"/>
                <w:iCs/>
              </w:rPr>
            </w:pPr>
            <w:r>
              <w:rPr>
                <w:rFonts w:asciiTheme="minorHAnsi" w:hAnsiTheme="minorHAnsi" w:cs="Times New Roman"/>
              </w:rPr>
              <w:t xml:space="preserve">     </w:t>
            </w:r>
            <w:r w:rsidR="004B7357">
              <w:rPr>
                <w:rFonts w:asciiTheme="minorHAnsi" w:hAnsiTheme="minorHAnsi" w:cs="Times New Roman"/>
              </w:rPr>
              <w:t xml:space="preserve">Notified its associated Transmission Operator of each status or capability change </w:t>
            </w:r>
            <w:r w:rsidR="004B7357" w:rsidRPr="00075BC5">
              <w:rPr>
                <w:rFonts w:asciiTheme="minorHAnsi" w:hAnsiTheme="minorHAnsi" w:cs="Times New Roman"/>
              </w:rPr>
              <w:t>within 30 minutes</w:t>
            </w:r>
            <w:r w:rsidR="004B7357">
              <w:rPr>
                <w:rFonts w:asciiTheme="minorHAnsi" w:hAnsiTheme="minorHAnsi" w:cs="Times New Roman"/>
              </w:rPr>
              <w:t>.</w:t>
            </w:r>
          </w:p>
        </w:tc>
      </w:tr>
      <w:tr w:rsidR="004B7357" w:rsidRPr="006C43BC" w:rsidTr="00F77D06">
        <w:tc>
          <w:tcPr>
            <w:tcW w:w="378" w:type="dxa"/>
            <w:tcBorders>
              <w:bottom w:val="single" w:sz="4" w:space="0" w:color="auto"/>
            </w:tcBorders>
          </w:tcPr>
          <w:p w:rsidR="004B7357" w:rsidRPr="006C43BC" w:rsidRDefault="004B7357" w:rsidP="00584D75">
            <w:pPr>
              <w:widowControl w:val="0"/>
              <w:tabs>
                <w:tab w:val="left" w:pos="0"/>
                <w:tab w:val="left" w:pos="900"/>
                <w:tab w:val="left" w:pos="6360"/>
              </w:tabs>
              <w:rPr>
                <w:rFonts w:asciiTheme="minorHAnsi" w:hAnsiTheme="minorHAnsi" w:cs="Times New Roman"/>
                <w:bCs/>
              </w:rPr>
            </w:pPr>
          </w:p>
        </w:tc>
        <w:tc>
          <w:tcPr>
            <w:tcW w:w="10640" w:type="dxa"/>
            <w:tcBorders>
              <w:bottom w:val="single" w:sz="4" w:space="0" w:color="auto"/>
            </w:tcBorders>
          </w:tcPr>
          <w:p w:rsidR="004B7357" w:rsidRPr="00075BC5" w:rsidRDefault="001F7E01" w:rsidP="005F6543">
            <w:pPr>
              <w:widowControl w:val="0"/>
              <w:tabs>
                <w:tab w:val="left" w:pos="0"/>
                <w:tab w:val="left" w:pos="900"/>
                <w:tab w:val="left" w:pos="6360"/>
              </w:tabs>
              <w:ind w:left="144"/>
              <w:rPr>
                <w:rFonts w:asciiTheme="minorHAnsi" w:hAnsiTheme="minorHAnsi" w:cs="Times New Roman"/>
                <w:iCs/>
              </w:rPr>
            </w:pPr>
            <w:r w:rsidRPr="00AB6659">
              <w:rPr>
                <w:rFonts w:asciiTheme="minorHAnsi" w:hAnsiTheme="minorHAnsi" w:cs="Times New Roman"/>
                <w:color w:val="auto"/>
              </w:rPr>
              <w:t>(R3.2)</w:t>
            </w:r>
            <w:r>
              <w:rPr>
                <w:rFonts w:asciiTheme="minorHAnsi" w:hAnsiTheme="minorHAnsi" w:cs="Times New Roman"/>
              </w:rPr>
              <w:t xml:space="preserve"> </w:t>
            </w:r>
            <w:r w:rsidR="00D753BE">
              <w:rPr>
                <w:rFonts w:asciiTheme="minorHAnsi" w:hAnsiTheme="minorHAnsi" w:cs="Times New Roman"/>
              </w:rPr>
              <w:t>I</w:t>
            </w:r>
            <w:r w:rsidR="004B7357" w:rsidRPr="00D44CF5">
              <w:rPr>
                <w:rFonts w:asciiTheme="minorHAnsi" w:hAnsiTheme="minorHAnsi" w:cs="Times New Roman"/>
              </w:rPr>
              <w:t>ncluded the expected duration of the status or capability change</w:t>
            </w:r>
            <w:r w:rsidR="00D753BE">
              <w:rPr>
                <w:rFonts w:asciiTheme="minorHAnsi" w:hAnsiTheme="minorHAnsi" w:cs="Times New Roman"/>
              </w:rPr>
              <w:t xml:space="preserve"> in the notification to its associated Transmission Operator</w:t>
            </w:r>
            <w:r w:rsidR="004B7357" w:rsidRPr="00D44CF5">
              <w:rPr>
                <w:rFonts w:asciiTheme="minorHAnsi" w:hAnsiTheme="minorHAnsi" w:cs="Times New Roman"/>
              </w:rPr>
              <w:t>.</w:t>
            </w:r>
          </w:p>
        </w:tc>
      </w:tr>
      <w:tr w:rsidR="00983D5C" w:rsidRPr="006C43BC" w:rsidTr="00F77D06">
        <w:tc>
          <w:tcPr>
            <w:tcW w:w="11018" w:type="dxa"/>
            <w:gridSpan w:val="2"/>
            <w:shd w:val="clear" w:color="auto" w:fill="D9D9D9" w:themeFill="background1" w:themeFillShade="D9"/>
          </w:tcPr>
          <w:p w:rsidR="00983D5C" w:rsidRPr="006C43BC" w:rsidRDefault="00983D5C" w:rsidP="00B62AE8">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246601">
              <w:rPr>
                <w:rFonts w:asciiTheme="minorHAnsi" w:hAnsiTheme="minorHAnsi" w:cs="Times New Roman"/>
                <w:iCs/>
              </w:rPr>
              <w:t xml:space="preserve"> If there has not been a change in status or capability of Reactive Resources during the audit period, no further compliance assessment is required.</w:t>
            </w:r>
          </w:p>
        </w:tc>
      </w:tr>
    </w:tbl>
    <w:p w:rsidR="00983D5C" w:rsidRPr="006C43BC" w:rsidRDefault="00983D5C" w:rsidP="00983D5C">
      <w:pPr>
        <w:widowControl w:val="0"/>
        <w:tabs>
          <w:tab w:val="left" w:pos="0"/>
        </w:tabs>
        <w:rPr>
          <w:rFonts w:asciiTheme="minorHAnsi" w:hAnsiTheme="minorHAnsi" w:cs="Times New Roman"/>
          <w:b/>
          <w:bCs/>
        </w:rPr>
      </w:pPr>
    </w:p>
    <w:p w:rsidR="00983D5C" w:rsidRPr="006C43BC" w:rsidRDefault="00983D5C" w:rsidP="00983D5C">
      <w:pPr>
        <w:widowControl w:val="0"/>
        <w:tabs>
          <w:tab w:val="left" w:pos="0"/>
        </w:tabs>
        <w:rPr>
          <w:rFonts w:asciiTheme="minorHAnsi" w:hAnsiTheme="minorHAnsi" w:cs="Times New Roman"/>
          <w:b/>
          <w:bCs/>
          <w:color w:val="264D74"/>
        </w:rPr>
      </w:pPr>
      <w:r w:rsidRPr="006C43BC">
        <w:rPr>
          <w:rFonts w:asciiTheme="minorHAnsi" w:hAnsiTheme="minorHAnsi" w:cs="Times New Roman"/>
          <w:b/>
          <w:bCs/>
        </w:rPr>
        <w:t>Auditor  Notes:</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11016"/>
      </w:tblGrid>
      <w:tr w:rsidR="00983D5C" w:rsidRPr="006C43BC" w:rsidTr="00584D75">
        <w:tc>
          <w:tcPr>
            <w:tcW w:w="11016" w:type="dxa"/>
            <w:shd w:val="clear" w:color="auto" w:fill="D9D9D9" w:themeFill="background1" w:themeFillShade="D9"/>
          </w:tcPr>
          <w:p w:rsidR="00983D5C" w:rsidRPr="006C43BC" w:rsidRDefault="00983D5C" w:rsidP="00584D75">
            <w:pPr>
              <w:widowControl w:val="0"/>
              <w:tabs>
                <w:tab w:val="left" w:pos="0"/>
              </w:tabs>
              <w:rPr>
                <w:rFonts w:asciiTheme="minorHAnsi" w:hAnsiTheme="minorHAnsi" w:cs="Times New Roman"/>
                <w:bCs/>
                <w:color w:val="auto"/>
              </w:rPr>
            </w:pPr>
          </w:p>
        </w:tc>
      </w:tr>
    </w:tbl>
    <w:p w:rsidR="00F77D06" w:rsidRDefault="00F77D06" w:rsidP="007E67AD">
      <w:pPr>
        <w:pStyle w:val="Heading1"/>
        <w:rPr>
          <w:rFonts w:asciiTheme="minorHAnsi" w:hAnsiTheme="minorHAnsi"/>
          <w:b/>
          <w:shadow w:val="0"/>
          <w:color w:val="auto"/>
          <w:sz w:val="24"/>
          <w:szCs w:val="22"/>
          <w:u w:val="single"/>
        </w:rPr>
      </w:pPr>
    </w:p>
    <w:p w:rsidR="000427DD" w:rsidRDefault="000427DD" w:rsidP="007E67AD">
      <w:pPr>
        <w:pStyle w:val="Heading1"/>
        <w:rPr>
          <w:rFonts w:asciiTheme="minorHAnsi" w:hAnsiTheme="minorHAnsi"/>
          <w:b/>
          <w:shadow w:val="0"/>
          <w:color w:val="auto"/>
          <w:sz w:val="24"/>
          <w:szCs w:val="22"/>
          <w:u w:val="single"/>
        </w:rPr>
      </w:pPr>
    </w:p>
    <w:p w:rsidR="007A2357" w:rsidRDefault="007A2357" w:rsidP="007E67AD">
      <w:pPr>
        <w:pStyle w:val="Heading1"/>
        <w:rPr>
          <w:rFonts w:asciiTheme="minorHAnsi" w:hAnsiTheme="minorHAnsi"/>
          <w:b/>
          <w:shadow w:val="0"/>
          <w:color w:val="auto"/>
          <w:sz w:val="24"/>
          <w:szCs w:val="22"/>
          <w:u w:val="single"/>
        </w:rPr>
      </w:pPr>
    </w:p>
    <w:p w:rsidR="007A2357" w:rsidRDefault="007A2357" w:rsidP="007E67AD">
      <w:pPr>
        <w:pStyle w:val="Heading1"/>
        <w:rPr>
          <w:rFonts w:asciiTheme="minorHAnsi" w:hAnsiTheme="minorHAnsi"/>
          <w:b/>
          <w:shadow w:val="0"/>
          <w:color w:val="auto"/>
          <w:sz w:val="24"/>
          <w:szCs w:val="22"/>
          <w:u w:val="single"/>
        </w:rPr>
      </w:pPr>
    </w:p>
    <w:p w:rsidR="007A2357" w:rsidRDefault="007A2357" w:rsidP="007E67AD">
      <w:pPr>
        <w:pStyle w:val="Heading1"/>
        <w:rPr>
          <w:rFonts w:asciiTheme="minorHAnsi" w:hAnsiTheme="minorHAnsi"/>
          <w:b/>
          <w:shadow w:val="0"/>
          <w:color w:val="auto"/>
          <w:sz w:val="24"/>
          <w:szCs w:val="22"/>
          <w:u w:val="single"/>
        </w:rPr>
      </w:pPr>
    </w:p>
    <w:p w:rsidR="00D90AE0" w:rsidRDefault="00D90AE0" w:rsidP="007E67AD">
      <w:pPr>
        <w:pStyle w:val="Heading1"/>
        <w:rPr>
          <w:rFonts w:asciiTheme="minorHAnsi" w:hAnsiTheme="minorHAnsi"/>
          <w:b/>
          <w:shadow w:val="0"/>
          <w:color w:val="auto"/>
          <w:sz w:val="24"/>
          <w:szCs w:val="22"/>
          <w:u w:val="single"/>
        </w:rPr>
      </w:pPr>
    </w:p>
    <w:p w:rsidR="00D90AE0" w:rsidRDefault="00D90AE0" w:rsidP="007E67AD">
      <w:pPr>
        <w:pStyle w:val="Heading1"/>
        <w:rPr>
          <w:rFonts w:asciiTheme="minorHAnsi" w:hAnsiTheme="minorHAnsi"/>
          <w:b/>
          <w:shadow w:val="0"/>
          <w:color w:val="auto"/>
          <w:sz w:val="24"/>
          <w:szCs w:val="22"/>
          <w:u w:val="single"/>
        </w:rPr>
      </w:pPr>
    </w:p>
    <w:p w:rsidR="007E67AD" w:rsidRDefault="007E67AD" w:rsidP="007E67AD">
      <w:pPr>
        <w:pStyle w:val="Heading1"/>
        <w:rPr>
          <w:rFonts w:asciiTheme="minorHAnsi" w:hAnsiTheme="minorHAnsi"/>
          <w:b/>
          <w:shadow w:val="0"/>
          <w:color w:val="auto"/>
          <w:sz w:val="24"/>
          <w:szCs w:val="22"/>
          <w:u w:val="single"/>
        </w:rPr>
      </w:pPr>
      <w:r w:rsidRPr="006C43BC">
        <w:rPr>
          <w:rFonts w:asciiTheme="minorHAnsi" w:hAnsiTheme="minorHAnsi"/>
          <w:b/>
          <w:shadow w:val="0"/>
          <w:color w:val="auto"/>
          <w:sz w:val="24"/>
          <w:szCs w:val="22"/>
          <w:u w:val="single"/>
        </w:rPr>
        <w:t>R</w:t>
      </w:r>
      <w:r>
        <w:rPr>
          <w:rFonts w:asciiTheme="minorHAnsi" w:hAnsiTheme="minorHAnsi"/>
          <w:b/>
          <w:shadow w:val="0"/>
          <w:color w:val="auto"/>
          <w:sz w:val="24"/>
          <w:szCs w:val="22"/>
          <w:u w:val="single"/>
        </w:rPr>
        <w:t>4</w:t>
      </w:r>
      <w:r w:rsidRPr="006C43BC">
        <w:rPr>
          <w:rFonts w:asciiTheme="minorHAnsi" w:hAnsiTheme="minorHAnsi"/>
          <w:b/>
          <w:shadow w:val="0"/>
          <w:color w:val="auto"/>
          <w:sz w:val="24"/>
          <w:szCs w:val="22"/>
          <w:u w:val="single"/>
        </w:rPr>
        <w:t xml:space="preserve"> Supporting Evidence and Documentation</w:t>
      </w:r>
    </w:p>
    <w:p w:rsidR="007E67AD" w:rsidRPr="00C21C0E" w:rsidRDefault="007E67AD" w:rsidP="007E67AD"/>
    <w:p w:rsidR="007E67AD" w:rsidRDefault="007E67AD" w:rsidP="007E67AD">
      <w:pPr>
        <w:ind w:left="720" w:hanging="720"/>
        <w:rPr>
          <w:rFonts w:ascii="Times New Roman" w:hAnsi="Times New Roman" w:cs="Times New Roman"/>
        </w:rPr>
      </w:pPr>
      <w:r w:rsidRPr="00021BFF">
        <w:rPr>
          <w:rFonts w:ascii="Times New Roman" w:hAnsi="Times New Roman" w:cs="Times New Roman"/>
          <w:b/>
          <w:bCs/>
        </w:rPr>
        <w:t>R4.</w:t>
      </w:r>
      <w:r w:rsidRPr="00021BFF">
        <w:rPr>
          <w:rFonts w:ascii="Times New Roman" w:hAnsi="Times New Roman" w:cs="Times New Roman"/>
          <w:bCs/>
        </w:rPr>
        <w:t xml:space="preserve"> </w:t>
      </w:r>
      <w:r w:rsidRPr="00021BFF">
        <w:rPr>
          <w:rFonts w:ascii="Times New Roman" w:hAnsi="Times New Roman" w:cs="Times New Roman"/>
          <w:bCs/>
        </w:rPr>
        <w:tab/>
      </w:r>
      <w:r w:rsidRPr="00021BFF">
        <w:rPr>
          <w:rFonts w:ascii="Times New Roman" w:hAnsi="Times New Roman" w:cs="Times New Roman"/>
        </w:rPr>
        <w:t>The Generator Owner shall provide the following to its associated Transmission Operator and Transmission Planner within 30 calendar days of a request.</w:t>
      </w:r>
      <w:r w:rsidR="00174928" w:rsidRPr="00174928">
        <w:rPr>
          <w:rFonts w:ascii="Times New Roman" w:hAnsi="Times New Roman" w:cs="Times New Roman"/>
          <w:i/>
          <w:iCs/>
          <w:sz w:val="22"/>
          <w:szCs w:val="22"/>
        </w:rPr>
        <w:t xml:space="preserve"> </w:t>
      </w:r>
      <w:r w:rsidR="00174928" w:rsidRPr="00983D5C">
        <w:rPr>
          <w:rFonts w:ascii="Times New Roman" w:hAnsi="Times New Roman" w:cs="Times New Roman"/>
          <w:i/>
          <w:iCs/>
          <w:sz w:val="22"/>
          <w:szCs w:val="22"/>
        </w:rPr>
        <w:t xml:space="preserve">[Violation Risk Factor: </w:t>
      </w:r>
      <w:r w:rsidR="00174928">
        <w:rPr>
          <w:rFonts w:ascii="Times New Roman" w:hAnsi="Times New Roman" w:cs="Times New Roman"/>
          <w:i/>
          <w:iCs/>
          <w:sz w:val="22"/>
          <w:szCs w:val="22"/>
        </w:rPr>
        <w:t>Lower</w:t>
      </w:r>
      <w:r w:rsidR="00174928" w:rsidRPr="00983D5C">
        <w:rPr>
          <w:rFonts w:ascii="Times New Roman" w:hAnsi="Times New Roman" w:cs="Times New Roman"/>
          <w:i/>
          <w:iCs/>
          <w:sz w:val="22"/>
          <w:szCs w:val="22"/>
        </w:rPr>
        <w:t>] [Time Horizon: Real-time Operations]</w:t>
      </w:r>
    </w:p>
    <w:p w:rsidR="007E67AD" w:rsidRDefault="007E67AD" w:rsidP="00584D75">
      <w:pPr>
        <w:ind w:left="1440" w:hanging="720"/>
        <w:rPr>
          <w:rFonts w:ascii="Times New Roman" w:hAnsi="Times New Roman" w:cs="Times New Roman"/>
        </w:rPr>
      </w:pPr>
      <w:r w:rsidRPr="00021BFF">
        <w:rPr>
          <w:rFonts w:ascii="Times New Roman" w:hAnsi="Times New Roman" w:cs="Times New Roman"/>
          <w:b/>
          <w:bCs/>
        </w:rPr>
        <w:t xml:space="preserve">R4.1. </w:t>
      </w:r>
      <w:r w:rsidRPr="00021BFF">
        <w:rPr>
          <w:rFonts w:ascii="Times New Roman" w:hAnsi="Times New Roman" w:cs="Times New Roman"/>
        </w:rPr>
        <w:t>For generator step-up transformers and auxiliary transformers with primary voltages equal to or greater than the generator terminal voltage:</w:t>
      </w:r>
      <w:r>
        <w:rPr>
          <w:rFonts w:ascii="Times New Roman" w:hAnsi="Times New Roman" w:cs="Times New Roman"/>
        </w:rPr>
        <w:t xml:space="preserve"> </w:t>
      </w:r>
    </w:p>
    <w:p w:rsidR="007E67AD" w:rsidRDefault="007E67AD" w:rsidP="007E67AD">
      <w:pPr>
        <w:ind w:left="720" w:hanging="720"/>
        <w:rPr>
          <w:rFonts w:ascii="Times New Roman" w:hAnsi="Times New Roman" w:cs="Times New Roman"/>
          <w:b/>
          <w:bCs/>
        </w:rPr>
      </w:pPr>
    </w:p>
    <w:p w:rsidR="007E67AD" w:rsidRDefault="007E67AD" w:rsidP="007E67AD">
      <w:pPr>
        <w:ind w:left="1440"/>
        <w:rPr>
          <w:rFonts w:ascii="Times New Roman" w:hAnsi="Times New Roman" w:cs="Times New Roman"/>
        </w:rPr>
      </w:pPr>
      <w:r w:rsidRPr="00021BFF">
        <w:rPr>
          <w:rFonts w:ascii="Times New Roman" w:hAnsi="Times New Roman" w:cs="Times New Roman"/>
          <w:b/>
          <w:bCs/>
        </w:rPr>
        <w:t xml:space="preserve">R4.1.1. </w:t>
      </w:r>
      <w:r w:rsidRPr="00021BFF">
        <w:rPr>
          <w:rFonts w:ascii="Times New Roman" w:hAnsi="Times New Roman" w:cs="Times New Roman"/>
        </w:rPr>
        <w:t>Tap settings.</w:t>
      </w:r>
    </w:p>
    <w:p w:rsidR="007E67AD" w:rsidRDefault="007E67AD" w:rsidP="007E67AD">
      <w:pPr>
        <w:ind w:left="1440"/>
        <w:rPr>
          <w:rFonts w:ascii="Times New Roman" w:hAnsi="Times New Roman" w:cs="Times New Roman"/>
          <w:b/>
          <w:bCs/>
        </w:rPr>
      </w:pPr>
    </w:p>
    <w:p w:rsidR="007E67AD" w:rsidRDefault="007E67AD" w:rsidP="007E67AD">
      <w:pPr>
        <w:ind w:left="1440"/>
        <w:rPr>
          <w:rFonts w:ascii="Times New Roman" w:hAnsi="Times New Roman" w:cs="Times New Roman"/>
        </w:rPr>
      </w:pPr>
      <w:r w:rsidRPr="00021BFF">
        <w:rPr>
          <w:rFonts w:ascii="Times New Roman" w:hAnsi="Times New Roman" w:cs="Times New Roman"/>
          <w:b/>
          <w:bCs/>
        </w:rPr>
        <w:t xml:space="preserve">R4.1.2. </w:t>
      </w:r>
      <w:r w:rsidRPr="00021BFF">
        <w:rPr>
          <w:rFonts w:ascii="Times New Roman" w:hAnsi="Times New Roman" w:cs="Times New Roman"/>
        </w:rPr>
        <w:t>Available fixed tap ranges.</w:t>
      </w:r>
    </w:p>
    <w:p w:rsidR="007E67AD" w:rsidRDefault="007E67AD" w:rsidP="007E67AD">
      <w:pPr>
        <w:ind w:left="1440"/>
        <w:rPr>
          <w:rFonts w:ascii="Times New Roman" w:hAnsi="Times New Roman" w:cs="Times New Roman"/>
          <w:b/>
          <w:bCs/>
        </w:rPr>
      </w:pPr>
    </w:p>
    <w:p w:rsidR="007E67AD" w:rsidRDefault="007E67AD" w:rsidP="007E67AD">
      <w:pPr>
        <w:ind w:left="1440"/>
        <w:rPr>
          <w:rFonts w:ascii="Times New Roman" w:hAnsi="Times New Roman" w:cs="Times New Roman"/>
        </w:rPr>
      </w:pPr>
      <w:r w:rsidRPr="00021BFF">
        <w:rPr>
          <w:rFonts w:ascii="Times New Roman" w:hAnsi="Times New Roman" w:cs="Times New Roman"/>
          <w:b/>
          <w:bCs/>
        </w:rPr>
        <w:t xml:space="preserve">R4.1.3. </w:t>
      </w:r>
      <w:r w:rsidRPr="00021BFF">
        <w:rPr>
          <w:rFonts w:ascii="Times New Roman" w:hAnsi="Times New Roman" w:cs="Times New Roman"/>
        </w:rPr>
        <w:t>Impedance data.</w:t>
      </w:r>
    </w:p>
    <w:p w:rsidR="007E67AD" w:rsidRDefault="007E67AD" w:rsidP="007E67AD">
      <w:pPr>
        <w:ind w:left="1440"/>
        <w:rPr>
          <w:rFonts w:ascii="Times New Roman" w:hAnsi="Times New Roman" w:cs="Times New Roman"/>
          <w:b/>
          <w:bCs/>
        </w:rPr>
      </w:pPr>
    </w:p>
    <w:p w:rsidR="007E67AD" w:rsidRDefault="007E67AD" w:rsidP="007E67AD">
      <w:pPr>
        <w:ind w:left="1440"/>
        <w:rPr>
          <w:rFonts w:ascii="Times New Roman" w:hAnsi="Times New Roman" w:cs="Times New Roman"/>
        </w:rPr>
      </w:pPr>
      <w:r w:rsidRPr="00021BFF">
        <w:rPr>
          <w:rFonts w:ascii="Times New Roman" w:hAnsi="Times New Roman" w:cs="Times New Roman"/>
          <w:b/>
          <w:bCs/>
        </w:rPr>
        <w:t xml:space="preserve">R4.1.4. </w:t>
      </w:r>
      <w:r w:rsidRPr="00021BFF">
        <w:rPr>
          <w:rFonts w:ascii="Times New Roman" w:hAnsi="Times New Roman" w:cs="Times New Roman"/>
        </w:rPr>
        <w:t>The +/- voltage range with step-change in % for</w:t>
      </w:r>
      <w:r>
        <w:rPr>
          <w:rFonts w:ascii="Times New Roman" w:hAnsi="Times New Roman" w:cs="Times New Roman"/>
        </w:rPr>
        <w:t xml:space="preserve"> load-tap changing transformers</w:t>
      </w:r>
    </w:p>
    <w:p w:rsidR="007E67AD" w:rsidRPr="007E67AD" w:rsidRDefault="007E67AD" w:rsidP="007E67AD">
      <w:pPr>
        <w:rPr>
          <w:rFonts w:ascii="Times New Roman" w:hAnsi="Times New Roman" w:cs="Times New Roman"/>
          <w:sz w:val="22"/>
          <w:szCs w:val="22"/>
        </w:rPr>
      </w:pPr>
    </w:p>
    <w:p w:rsidR="007E67AD" w:rsidRPr="00B62AE8" w:rsidRDefault="007E67AD" w:rsidP="00584D75">
      <w:pPr>
        <w:widowControl w:val="0"/>
        <w:tabs>
          <w:tab w:val="left" w:pos="720"/>
        </w:tabs>
        <w:spacing w:line="284" w:lineRule="exact"/>
        <w:rPr>
          <w:rFonts w:ascii="Times New Roman" w:hAnsi="Times New Roman" w:cs="Times New Roman"/>
        </w:rPr>
      </w:pPr>
      <w:r w:rsidRPr="006C43BC">
        <w:rPr>
          <w:rFonts w:asciiTheme="minorHAnsi" w:hAnsiTheme="minorHAnsi" w:cs="Times New Roman"/>
          <w:b/>
        </w:rPr>
        <w:t xml:space="preserve">Question: </w:t>
      </w:r>
      <w:r w:rsidRPr="00B62AE8">
        <w:rPr>
          <w:rFonts w:ascii="Times New Roman" w:hAnsi="Times New Roman" w:cs="Times New Roman"/>
        </w:rPr>
        <w:t>As a Generation O</w:t>
      </w:r>
      <w:r w:rsidR="00584D75" w:rsidRPr="00B62AE8">
        <w:rPr>
          <w:rFonts w:ascii="Times New Roman" w:hAnsi="Times New Roman" w:cs="Times New Roman"/>
        </w:rPr>
        <w:t>wner</w:t>
      </w:r>
      <w:r w:rsidRPr="00B62AE8">
        <w:rPr>
          <w:rFonts w:ascii="Times New Roman" w:hAnsi="Times New Roman" w:cs="Times New Roman"/>
        </w:rPr>
        <w:t>, have you received a request for the data specified in R4.1</w:t>
      </w:r>
      <w:r w:rsidR="00584D75" w:rsidRPr="00B62AE8">
        <w:rPr>
          <w:rFonts w:ascii="Times New Roman" w:hAnsi="Times New Roman" w:cs="Times New Roman"/>
        </w:rPr>
        <w:t xml:space="preserve"> and sub-requirements</w:t>
      </w:r>
      <w:r w:rsidRPr="00B62AE8">
        <w:rPr>
          <w:rFonts w:ascii="Times New Roman" w:hAnsi="Times New Roman" w:cs="Times New Roman"/>
        </w:rPr>
        <w:t xml:space="preserve">? </w:t>
      </w:r>
      <w:r w:rsidR="00584D75" w:rsidRPr="00B62AE8">
        <w:rPr>
          <w:rFonts w:ascii="Times New Roman" w:hAnsi="Times New Roman" w:cs="Times New Roman"/>
        </w:rPr>
        <w:t>If Yes, provide evidence of compliance.</w:t>
      </w:r>
    </w:p>
    <w:p w:rsidR="007E67AD" w:rsidRPr="006C43BC" w:rsidRDefault="007E67AD" w:rsidP="007E67AD">
      <w:pPr>
        <w:rPr>
          <w:rFonts w:asciiTheme="minorHAnsi" w:hAnsiTheme="minorHAnsi" w:cs="Times New Roman"/>
        </w:rPr>
      </w:pPr>
    </w:p>
    <w:p w:rsidR="007E67AD" w:rsidRPr="006C43BC" w:rsidRDefault="007E67AD" w:rsidP="007E67AD">
      <w:pPr>
        <w:autoSpaceDE/>
        <w:autoSpaceDN/>
        <w:adjustRightInd/>
        <w:rPr>
          <w:rFonts w:asciiTheme="minorHAnsi" w:hAnsiTheme="minorHAnsi" w:cs="Times New Roman"/>
        </w:rPr>
      </w:pPr>
      <w:r w:rsidRPr="006C43BC">
        <w:rPr>
          <w:rFonts w:asciiTheme="minorHAnsi" w:hAnsiTheme="minorHAnsi" w:cs="Times New Roman"/>
          <w:b/>
        </w:rPr>
        <w:t>Registered Entity Response</w:t>
      </w:r>
      <w:r w:rsidRPr="006C43BC">
        <w:rPr>
          <w:rFonts w:asciiTheme="minorHAnsi" w:hAnsiTheme="minorHAnsi" w:cs="Times New Roman"/>
        </w:rPr>
        <w:t xml:space="preserve"> </w:t>
      </w:r>
      <w:r w:rsidR="00F77D06" w:rsidRPr="000427DD">
        <w:rPr>
          <w:rFonts w:asciiTheme="minorHAnsi" w:hAnsiTheme="minorHAnsi" w:cs="Times New Roman"/>
          <w:b/>
        </w:rPr>
        <w:t>to Question</w:t>
      </w:r>
      <w:r w:rsidRPr="006C43BC">
        <w:rPr>
          <w:rFonts w:asciiTheme="minorHAnsi" w:hAnsiTheme="minorHAnsi" w:cs="Times New Roman"/>
        </w:rPr>
        <w:t xml:space="preserve"> </w:t>
      </w:r>
      <w:r w:rsidRPr="006C43BC">
        <w:rPr>
          <w:rFonts w:asciiTheme="minorHAnsi" w:hAnsiTheme="minorHAnsi" w:cs="Times New Roman"/>
          <w:b/>
          <w:bCs/>
          <w:color w:val="FF0000"/>
        </w:rPr>
        <w:t>(Required)</w:t>
      </w:r>
      <w:r w:rsidRPr="006C43BC">
        <w:rPr>
          <w:rFonts w:asciiTheme="minorHAnsi" w:hAnsiTheme="minorHAnsi" w:cs="Times New Roman"/>
          <w:b/>
          <w:bCs/>
        </w:rPr>
        <w:t>:</w:t>
      </w:r>
    </w:p>
    <w:p w:rsidR="007E67AD" w:rsidRPr="006C43BC" w:rsidRDefault="007E67AD" w:rsidP="007E67AD">
      <w:pPr>
        <w:widowControl w:val="0"/>
        <w:shd w:val="clear" w:color="auto" w:fill="D3DCE9"/>
        <w:ind w:left="720"/>
        <w:jc w:val="both"/>
        <w:rPr>
          <w:rFonts w:asciiTheme="minorHAnsi" w:hAnsiTheme="minorHAnsi" w:cs="Times New Roman"/>
          <w:bCs/>
          <w:color w:val="0070C0"/>
        </w:rPr>
      </w:pPr>
    </w:p>
    <w:p w:rsidR="007E67AD" w:rsidRPr="006C43BC" w:rsidRDefault="007E67AD" w:rsidP="007E67AD">
      <w:pPr>
        <w:widowControl w:val="0"/>
        <w:shd w:val="clear" w:color="auto" w:fill="D3DCE9"/>
        <w:ind w:left="720"/>
        <w:jc w:val="both"/>
        <w:rPr>
          <w:rFonts w:asciiTheme="minorHAnsi" w:hAnsiTheme="minorHAnsi" w:cs="Times New Roman"/>
          <w:bCs/>
          <w:color w:val="0070C0"/>
        </w:rPr>
      </w:pPr>
    </w:p>
    <w:p w:rsidR="007E67AD" w:rsidRPr="006C43BC" w:rsidRDefault="007E67AD" w:rsidP="007E67AD">
      <w:pPr>
        <w:widowControl w:val="0"/>
        <w:tabs>
          <w:tab w:val="left" w:pos="0"/>
        </w:tabs>
        <w:rPr>
          <w:rFonts w:asciiTheme="minorHAnsi" w:hAnsiTheme="minorHAnsi" w:cs="Times New Roman"/>
          <w:b/>
          <w:bCs/>
        </w:rPr>
      </w:pPr>
    </w:p>
    <w:p w:rsidR="007E67AD" w:rsidRPr="006C43BC" w:rsidRDefault="007E67AD" w:rsidP="007E67AD">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(Required)</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rsidR="007E67AD" w:rsidRPr="006C43BC" w:rsidRDefault="007E67AD" w:rsidP="007E67AD">
      <w:pPr>
        <w:widowControl w:val="0"/>
        <w:rPr>
          <w:rFonts w:asciiTheme="minorHAnsi" w:eastAsia="Calibri" w:hAnsiTheme="minorHAnsi" w:cs="Times New Roman"/>
          <w:sz w:val="22"/>
          <w:szCs w:val="22"/>
        </w:rPr>
      </w:pPr>
      <w:r w:rsidRPr="006C43BC">
        <w:rPr>
          <w:rFonts w:asciiTheme="minorHAnsi" w:eastAsia="Calibri" w:hAnsiTheme="minorHAnsi" w:cs="Times New Roman"/>
          <w:sz w:val="22"/>
          <w:szCs w:val="22"/>
        </w:rPr>
        <w:t xml:space="preserve">Describe, in narrative form, how you meet compliance with this Requirement. </w:t>
      </w:r>
    </w:p>
    <w:p w:rsidR="007E67AD" w:rsidRPr="006C43BC" w:rsidRDefault="007E67AD" w:rsidP="007E67AD">
      <w:pPr>
        <w:widowControl w:val="0"/>
        <w:shd w:val="clear" w:color="auto" w:fill="D3DCE9"/>
        <w:ind w:left="720"/>
        <w:jc w:val="both"/>
        <w:rPr>
          <w:rFonts w:asciiTheme="minorHAnsi" w:hAnsiTheme="minorHAnsi" w:cs="Times New Roman"/>
          <w:bCs/>
          <w:color w:val="0070C0"/>
        </w:rPr>
      </w:pPr>
    </w:p>
    <w:p w:rsidR="007E67AD" w:rsidRPr="006C43BC" w:rsidRDefault="007E67AD" w:rsidP="007E67AD">
      <w:pPr>
        <w:widowControl w:val="0"/>
        <w:shd w:val="clear" w:color="auto" w:fill="D3DCE9"/>
        <w:ind w:left="720"/>
        <w:jc w:val="both"/>
        <w:rPr>
          <w:rFonts w:asciiTheme="minorHAnsi" w:hAnsiTheme="minorHAnsi" w:cs="Times New Roman"/>
          <w:bCs/>
          <w:color w:val="0070C0"/>
        </w:rPr>
      </w:pPr>
    </w:p>
    <w:p w:rsidR="007E67AD" w:rsidRPr="006C43BC" w:rsidRDefault="007E67AD" w:rsidP="007E67AD">
      <w:pPr>
        <w:widowControl w:val="0"/>
        <w:spacing w:line="266" w:lineRule="exact"/>
        <w:rPr>
          <w:rFonts w:asciiTheme="minorHAnsi" w:hAnsiTheme="minorHAnsi" w:cs="Times New Roman"/>
          <w:b/>
          <w:bCs/>
        </w:rPr>
      </w:pPr>
    </w:p>
    <w:p w:rsidR="007E67AD" w:rsidRPr="006C43BC" w:rsidRDefault="007E67AD" w:rsidP="007E67AD">
      <w:pPr>
        <w:widowControl w:val="0"/>
        <w:spacing w:line="266" w:lineRule="exact"/>
        <w:rPr>
          <w:rFonts w:asciiTheme="minorHAnsi" w:hAnsiTheme="minorHAnsi" w:cstheme="minorHAnsi"/>
          <w:b/>
          <w:bCs/>
          <w:i/>
          <w:iCs/>
        </w:rPr>
      </w:pPr>
      <w:r w:rsidRPr="006C43BC">
        <w:rPr>
          <w:rFonts w:asciiTheme="minorHAnsi" w:hAnsiTheme="minorHAnsi" w:cs="Times New Roman"/>
          <w:b/>
          <w:bCs/>
          <w:color w:val="auto"/>
        </w:rPr>
        <w:t xml:space="preserve">Registered Entity Evidence </w:t>
      </w:r>
      <w:r w:rsidRPr="006C43BC">
        <w:rPr>
          <w:rFonts w:asciiTheme="minorHAnsi" w:hAnsiTheme="minorHAnsi" w:cs="Times New Roman"/>
          <w:b/>
          <w:bCs/>
          <w:color w:val="FF0000"/>
        </w:rPr>
        <w:t>(Required)</w:t>
      </w:r>
      <w:r w:rsidRPr="006C43BC">
        <w:rPr>
          <w:rFonts w:asciiTheme="minorHAnsi" w:hAnsiTheme="minorHAnsi" w:cs="Times New Roman"/>
          <w:b/>
          <w:bCs/>
        </w:rPr>
        <w:t>:</w:t>
      </w:r>
    </w:p>
    <w:tbl>
      <w:tblPr>
        <w:tblStyle w:val="TableGrid"/>
        <w:tblW w:w="0" w:type="auto"/>
        <w:tblLook w:val="04A0" w:firstRow="1" w:lastRow="0" w:firstColumn="1" w:lastColumn="0" w:noHBand="0" w:noVBand="1"/>
      </w:tblPr>
      <w:tblGrid>
        <w:gridCol w:w="11016"/>
      </w:tblGrid>
      <w:tr w:rsidR="007E67AD" w:rsidRPr="006C43BC" w:rsidTr="00584D75">
        <w:tc>
          <w:tcPr>
            <w:tcW w:w="11016" w:type="dxa"/>
            <w:shd w:val="clear" w:color="auto" w:fill="DBE5F1" w:themeFill="accent1" w:themeFillTint="33"/>
          </w:tcPr>
          <w:p w:rsidR="007E67AD" w:rsidRPr="006C43BC" w:rsidRDefault="007E67AD" w:rsidP="00584D75">
            <w:pPr>
              <w:widowControl w:val="0"/>
              <w:tabs>
                <w:tab w:val="left" w:pos="0"/>
              </w:tabs>
              <w:rPr>
                <w:rFonts w:asciiTheme="minorHAnsi" w:hAnsiTheme="minorHAnsi" w:cs="Times New Roman"/>
                <w:bCs/>
                <w:color w:val="auto"/>
              </w:rPr>
            </w:pPr>
            <w:r w:rsidRPr="006C43BC">
              <w:rPr>
                <w:rFonts w:asciiTheme="minorHAnsi" w:hAnsiTheme="minorHAnsi" w:cs="Times New Roman"/>
                <w:bCs/>
                <w:color w:val="auto"/>
              </w:rPr>
              <w:t>Provide the following for all evidence submitted (</w:t>
            </w:r>
            <w:r w:rsidR="000427DD">
              <w:rPr>
                <w:rFonts w:asciiTheme="minorHAnsi" w:hAnsiTheme="minorHAnsi" w:cs="Times New Roman"/>
              </w:rPr>
              <w:t>i</w:t>
            </w:r>
            <w:r w:rsidRPr="006C43BC">
              <w:rPr>
                <w:rFonts w:asciiTheme="minorHAnsi" w:hAnsiTheme="minorHAnsi" w:cs="Times New Roman"/>
              </w:rPr>
              <w:t>nsert additional rows if necessary)</w:t>
            </w:r>
            <w:r w:rsidRPr="006C43BC">
              <w:rPr>
                <w:rFonts w:asciiTheme="minorHAnsi" w:hAnsiTheme="minorHAnsi" w:cs="Times New Roman"/>
                <w:bCs/>
                <w:color w:val="auto"/>
              </w:rPr>
              <w:t>:</w:t>
            </w:r>
          </w:p>
          <w:p w:rsidR="007E67AD" w:rsidRPr="006C43BC" w:rsidRDefault="00832E7C" w:rsidP="00584D75">
            <w:pPr>
              <w:widowControl w:val="0"/>
              <w:rPr>
                <w:rFonts w:asciiTheme="minorHAnsi" w:hAnsiTheme="minorHAnsi" w:cs="Times New Roman"/>
              </w:rPr>
            </w:pPr>
            <w:r>
              <w:rPr>
                <w:rFonts w:asciiTheme="minorHAnsi" w:hAnsiTheme="minorHAnsi" w:cs="Times New Roman"/>
                <w:bCs/>
                <w:color w:val="auto"/>
              </w:rPr>
              <w:tab/>
              <w:t>File Name, File Extens</w:t>
            </w:r>
            <w:r w:rsidR="007E67AD" w:rsidRPr="006C43BC">
              <w:rPr>
                <w:rFonts w:asciiTheme="minorHAnsi" w:hAnsiTheme="minorHAnsi" w:cs="Times New Roman"/>
                <w:bCs/>
                <w:color w:val="auto"/>
              </w:rPr>
              <w:t xml:space="preserve">ion, Document Title, Revision, Date, Page(s), Section(s), Section Title(s), </w:t>
            </w:r>
            <w:r w:rsidR="007E67AD" w:rsidRPr="006C43BC">
              <w:rPr>
                <w:rFonts w:asciiTheme="minorHAnsi" w:hAnsiTheme="minorHAnsi" w:cs="Times New Roman"/>
                <w:bCs/>
                <w:color w:val="auto"/>
              </w:rPr>
              <w:tab/>
              <w:t>Description</w:t>
            </w:r>
          </w:p>
        </w:tc>
      </w:tr>
      <w:tr w:rsidR="007E67AD" w:rsidRPr="006C43BC" w:rsidTr="00584D75">
        <w:tc>
          <w:tcPr>
            <w:tcW w:w="11016" w:type="dxa"/>
          </w:tcPr>
          <w:p w:rsidR="007E67AD" w:rsidRPr="006C43BC" w:rsidRDefault="007E67AD" w:rsidP="00584D75">
            <w:pPr>
              <w:widowControl w:val="0"/>
              <w:jc w:val="both"/>
              <w:rPr>
                <w:rFonts w:asciiTheme="minorHAnsi" w:hAnsiTheme="minorHAnsi" w:cs="Times New Roman"/>
                <w:color w:val="0070C0"/>
              </w:rPr>
            </w:pPr>
          </w:p>
        </w:tc>
      </w:tr>
      <w:tr w:rsidR="007E67AD" w:rsidRPr="006C43BC" w:rsidTr="00584D75">
        <w:tc>
          <w:tcPr>
            <w:tcW w:w="11016" w:type="dxa"/>
          </w:tcPr>
          <w:p w:rsidR="007E67AD" w:rsidRPr="006C43BC" w:rsidRDefault="007E67AD" w:rsidP="00584D75">
            <w:pPr>
              <w:widowControl w:val="0"/>
              <w:jc w:val="both"/>
              <w:rPr>
                <w:rFonts w:asciiTheme="minorHAnsi" w:hAnsiTheme="minorHAnsi" w:cs="Times New Roman"/>
                <w:color w:val="0070C0"/>
              </w:rPr>
            </w:pPr>
          </w:p>
        </w:tc>
      </w:tr>
      <w:tr w:rsidR="007E67AD" w:rsidRPr="006C43BC" w:rsidTr="00584D75">
        <w:tc>
          <w:tcPr>
            <w:tcW w:w="11016" w:type="dxa"/>
          </w:tcPr>
          <w:p w:rsidR="007E67AD" w:rsidRPr="006C43BC" w:rsidRDefault="007E67AD" w:rsidP="00584D75">
            <w:pPr>
              <w:widowControl w:val="0"/>
              <w:jc w:val="both"/>
              <w:rPr>
                <w:rFonts w:asciiTheme="minorHAnsi" w:hAnsiTheme="minorHAnsi" w:cs="Times New Roman"/>
                <w:color w:val="0070C0"/>
              </w:rPr>
            </w:pPr>
          </w:p>
        </w:tc>
      </w:tr>
    </w:tbl>
    <w:p w:rsidR="007E67AD" w:rsidRPr="006C43BC" w:rsidRDefault="007E67AD" w:rsidP="007E67AD">
      <w:pPr>
        <w:widowControl w:val="0"/>
        <w:rPr>
          <w:rFonts w:asciiTheme="minorHAnsi" w:hAnsiTheme="minorHAnsi" w:cs="Times New Roman"/>
        </w:rPr>
      </w:pPr>
    </w:p>
    <w:p w:rsidR="007E67AD" w:rsidRPr="006C43BC" w:rsidRDefault="007E67AD" w:rsidP="007E67AD">
      <w:pPr>
        <w:widowControl w:val="0"/>
        <w:rPr>
          <w:rFonts w:asciiTheme="minorHAnsi" w:hAnsiTheme="minorHAnsi" w:cs="Times New Roman"/>
        </w:rPr>
      </w:pPr>
      <w:r w:rsidRPr="006C43BC">
        <w:rPr>
          <w:rFonts w:asciiTheme="minorHAnsi" w:hAnsiTheme="minorHAnsi" w:cs="Times New Roman"/>
          <w:b/>
          <w:bCs/>
          <w:color w:val="auto"/>
        </w:rPr>
        <w:t>Audit Team Evidence Reviewed</w:t>
      </w:r>
      <w:r w:rsidRPr="006C43BC">
        <w:rPr>
          <w:rFonts w:asciiTheme="minorHAnsi" w:hAnsiTheme="minorHAnsi" w:cs="Times New Roman"/>
          <w:bCs/>
          <w:color w:val="auto"/>
        </w:rPr>
        <w:t xml:space="preserve"> </w:t>
      </w:r>
      <w:r w:rsidRPr="006C43BC">
        <w:rPr>
          <w:rFonts w:asciiTheme="minorHAnsi" w:hAnsiTheme="minorHAnsi" w:cs="Times New Roman"/>
          <w:b/>
          <w:bCs/>
          <w:color w:val="FF0000"/>
        </w:rPr>
        <w:t>(</w:t>
      </w:r>
      <w:r w:rsidRPr="006C43BC">
        <w:rPr>
          <w:rFonts w:asciiTheme="minorHAnsi" w:eastAsia="Calibri" w:hAnsiTheme="minorHAnsi" w:cs="Times New Roman"/>
          <w:b/>
          <w:color w:val="FF0000"/>
          <w:sz w:val="22"/>
          <w:szCs w:val="22"/>
        </w:rPr>
        <w:t>This section must be completed by the Compliance Enforcement Authority)</w:t>
      </w:r>
      <w:r w:rsidRPr="006C43BC">
        <w:rPr>
          <w:rFonts w:asciiTheme="minorHAnsi" w:eastAsia="Calibri" w:hAnsiTheme="minorHAnsi" w:cs="Times New Roman"/>
          <w:b/>
          <w:color w:val="auto"/>
          <w:sz w:val="22"/>
          <w:szCs w:val="22"/>
        </w:rPr>
        <w:t>:</w:t>
      </w:r>
    </w:p>
    <w:tbl>
      <w:tblPr>
        <w:tblStyle w:val="TableGrid"/>
        <w:tblW w:w="0" w:type="auto"/>
        <w:shd w:val="clear" w:color="auto" w:fill="D9D9D9" w:themeFill="background1" w:themeFillShade="D9"/>
        <w:tblLook w:val="04A0" w:firstRow="1" w:lastRow="0" w:firstColumn="1" w:lastColumn="0" w:noHBand="0" w:noVBand="1"/>
      </w:tblPr>
      <w:tblGrid>
        <w:gridCol w:w="11016"/>
      </w:tblGrid>
      <w:tr w:rsidR="007E67AD" w:rsidRPr="006C43BC" w:rsidTr="00584D75">
        <w:tc>
          <w:tcPr>
            <w:tcW w:w="11016" w:type="dxa"/>
            <w:shd w:val="clear" w:color="auto" w:fill="D9D9D9" w:themeFill="background1" w:themeFillShade="D9"/>
          </w:tcPr>
          <w:p w:rsidR="007E67AD" w:rsidRPr="006C43BC" w:rsidRDefault="007E67AD" w:rsidP="00584D75">
            <w:pPr>
              <w:widowControl w:val="0"/>
              <w:rPr>
                <w:rFonts w:asciiTheme="minorHAnsi" w:hAnsiTheme="minorHAnsi" w:cs="Times New Roman"/>
              </w:rPr>
            </w:pPr>
          </w:p>
        </w:tc>
      </w:tr>
      <w:tr w:rsidR="007E67AD" w:rsidRPr="006C43BC" w:rsidTr="00584D75">
        <w:tc>
          <w:tcPr>
            <w:tcW w:w="11016" w:type="dxa"/>
            <w:shd w:val="clear" w:color="auto" w:fill="D9D9D9" w:themeFill="background1" w:themeFillShade="D9"/>
          </w:tcPr>
          <w:p w:rsidR="007E67AD" w:rsidRPr="006C43BC" w:rsidRDefault="007E67AD" w:rsidP="00584D75">
            <w:pPr>
              <w:widowControl w:val="0"/>
              <w:rPr>
                <w:rFonts w:asciiTheme="minorHAnsi" w:hAnsiTheme="minorHAnsi" w:cs="Times New Roman"/>
              </w:rPr>
            </w:pPr>
          </w:p>
        </w:tc>
      </w:tr>
      <w:tr w:rsidR="007E67AD" w:rsidRPr="006C43BC" w:rsidTr="00584D75">
        <w:tc>
          <w:tcPr>
            <w:tcW w:w="11016" w:type="dxa"/>
            <w:shd w:val="clear" w:color="auto" w:fill="D9D9D9" w:themeFill="background1" w:themeFillShade="D9"/>
          </w:tcPr>
          <w:p w:rsidR="007E67AD" w:rsidRPr="006C43BC" w:rsidRDefault="007E67AD" w:rsidP="00584D75">
            <w:pPr>
              <w:widowControl w:val="0"/>
              <w:rPr>
                <w:rFonts w:asciiTheme="minorHAnsi" w:hAnsiTheme="minorHAnsi" w:cs="Times New Roman"/>
              </w:rPr>
            </w:pPr>
          </w:p>
        </w:tc>
      </w:tr>
    </w:tbl>
    <w:p w:rsidR="005E6AD6" w:rsidRDefault="005E6AD6" w:rsidP="007E67AD">
      <w:pPr>
        <w:autoSpaceDE/>
        <w:autoSpaceDN/>
        <w:adjustRightInd/>
        <w:rPr>
          <w:rFonts w:asciiTheme="minorHAnsi" w:hAnsiTheme="minorHAnsi"/>
          <w:b/>
        </w:rPr>
      </w:pPr>
    </w:p>
    <w:p w:rsidR="007E67AD" w:rsidRPr="00F548BE" w:rsidRDefault="007E67AD" w:rsidP="007E67AD">
      <w:pPr>
        <w:autoSpaceDE/>
        <w:autoSpaceDN/>
        <w:adjustRightInd/>
        <w:rPr>
          <w:rFonts w:asciiTheme="minorHAnsi" w:hAnsiTheme="minorHAnsi"/>
          <w:b/>
          <w:shadow/>
        </w:rPr>
      </w:pPr>
      <w:r w:rsidRPr="00F548BE">
        <w:rPr>
          <w:rFonts w:asciiTheme="minorHAnsi" w:hAnsiTheme="minorHAnsi"/>
          <w:b/>
        </w:rPr>
        <w:t xml:space="preserve">Compliance Assessment Approach Specific to </w:t>
      </w:r>
      <w:r>
        <w:rPr>
          <w:rFonts w:asciiTheme="minorHAnsi" w:hAnsiTheme="minorHAnsi"/>
          <w:b/>
        </w:rPr>
        <w:t>VAR-002-2b</w:t>
      </w:r>
      <w:r w:rsidRPr="00F548BE">
        <w:rPr>
          <w:rFonts w:asciiTheme="minorHAnsi" w:hAnsiTheme="minorHAnsi"/>
          <w:b/>
        </w:rPr>
        <w:t>, R</w:t>
      </w:r>
      <w:r w:rsidR="00DE5C65">
        <w:rPr>
          <w:rFonts w:asciiTheme="minorHAnsi" w:hAnsiTheme="minorHAnsi"/>
          <w:b/>
        </w:rPr>
        <w:t>4</w:t>
      </w:r>
    </w:p>
    <w:p w:rsidR="007E67AD" w:rsidRPr="006C43BC" w:rsidRDefault="007E67AD" w:rsidP="007E67AD">
      <w:pPr>
        <w:tabs>
          <w:tab w:val="left" w:pos="1080"/>
        </w:tabs>
        <w:rPr>
          <w:rFonts w:asciiTheme="minorHAnsi" w:hAnsiTheme="minorHAnsi"/>
          <w:b/>
          <w:i/>
          <w:color w:val="FF0000"/>
        </w:rPr>
      </w:pPr>
      <w:r w:rsidRPr="006C43BC">
        <w:rPr>
          <w:rFonts w:asciiTheme="minorHAnsi" w:hAnsiTheme="minorHAnsi"/>
          <w:b/>
          <w:i/>
          <w:color w:val="FF0000"/>
        </w:rPr>
        <w:t>This section must be completed by the Compliance Enforcement Authority</w:t>
      </w:r>
    </w:p>
    <w:p w:rsidR="007E67AD" w:rsidRPr="00D54CB4" w:rsidRDefault="007E67AD" w:rsidP="007E67AD">
      <w:pPr>
        <w:widowControl w:val="0"/>
        <w:tabs>
          <w:tab w:val="left" w:pos="0"/>
          <w:tab w:val="left" w:pos="900"/>
          <w:tab w:val="left" w:pos="6360"/>
        </w:tabs>
        <w:rPr>
          <w:rFonts w:asciiTheme="minorHAnsi" w:hAnsiTheme="minorHAnsi" w:cs="Times New Roman"/>
          <w:color w:val="auto"/>
          <w:sz w:val="22"/>
          <w:szCs w:val="22"/>
        </w:rPr>
      </w:pPr>
      <w:r w:rsidRPr="006C43BC">
        <w:rPr>
          <w:rFonts w:asciiTheme="minorHAnsi" w:hAnsiTheme="minorHAnsi" w:cs="Times New Roman"/>
          <w:iCs/>
        </w:rPr>
        <w:t xml:space="preserve">Review the evidence to verify the Registered Entity has: </w:t>
      </w:r>
    </w:p>
    <w:tbl>
      <w:tblPr>
        <w:tblStyle w:val="TableGrid"/>
        <w:tblW w:w="0" w:type="auto"/>
        <w:tblLook w:val="04A0" w:firstRow="1" w:lastRow="0" w:firstColumn="1" w:lastColumn="0" w:noHBand="0" w:noVBand="1"/>
      </w:tblPr>
      <w:tblGrid>
        <w:gridCol w:w="378"/>
        <w:gridCol w:w="10638"/>
      </w:tblGrid>
      <w:tr w:rsidR="007E67AD" w:rsidRPr="006C43BC" w:rsidTr="00584D75">
        <w:tc>
          <w:tcPr>
            <w:tcW w:w="378" w:type="dxa"/>
            <w:tcBorders>
              <w:bottom w:val="single" w:sz="4" w:space="0" w:color="auto"/>
            </w:tcBorders>
          </w:tcPr>
          <w:p w:rsidR="007E67AD" w:rsidRPr="006C43BC" w:rsidRDefault="007E67AD" w:rsidP="00584D75">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rsidR="007E67AD" w:rsidRPr="006C43BC" w:rsidRDefault="007E67AD" w:rsidP="009F38BC">
            <w:pPr>
              <w:widowControl w:val="0"/>
              <w:tabs>
                <w:tab w:val="left" w:pos="0"/>
                <w:tab w:val="left" w:pos="900"/>
                <w:tab w:val="left" w:pos="6360"/>
              </w:tabs>
              <w:rPr>
                <w:rFonts w:asciiTheme="minorHAnsi" w:hAnsiTheme="minorHAnsi" w:cs="Times New Roman"/>
                <w:color w:val="auto"/>
              </w:rPr>
            </w:pPr>
            <w:r w:rsidRPr="006C43BC">
              <w:rPr>
                <w:rFonts w:asciiTheme="minorHAnsi" w:hAnsiTheme="minorHAnsi" w:cs="Times New Roman"/>
                <w:color w:val="auto"/>
              </w:rPr>
              <w:t xml:space="preserve">Responded </w:t>
            </w:r>
            <w:r w:rsidR="00895D8F">
              <w:rPr>
                <w:rFonts w:asciiTheme="minorHAnsi" w:hAnsiTheme="minorHAnsi" w:cs="Times New Roman"/>
                <w:color w:val="auto"/>
              </w:rPr>
              <w:t>‘</w:t>
            </w:r>
            <w:r w:rsidR="009F38BC">
              <w:rPr>
                <w:rFonts w:asciiTheme="minorHAnsi" w:hAnsiTheme="minorHAnsi" w:cs="Times New Roman"/>
                <w:color w:val="auto"/>
              </w:rPr>
              <w:t>Yes</w:t>
            </w:r>
            <w:r w:rsidR="00895D8F">
              <w:rPr>
                <w:rFonts w:asciiTheme="minorHAnsi" w:hAnsiTheme="minorHAnsi" w:cs="Times New Roman"/>
                <w:color w:val="auto"/>
              </w:rPr>
              <w:t>’</w:t>
            </w:r>
            <w:r w:rsidR="009F38BC">
              <w:rPr>
                <w:rFonts w:asciiTheme="minorHAnsi" w:hAnsiTheme="minorHAnsi" w:cs="Times New Roman"/>
                <w:color w:val="auto"/>
              </w:rPr>
              <w:t xml:space="preserve"> </w:t>
            </w:r>
            <w:r w:rsidRPr="006C43BC">
              <w:rPr>
                <w:rFonts w:asciiTheme="minorHAnsi" w:hAnsiTheme="minorHAnsi" w:cs="Times New Roman"/>
                <w:color w:val="auto"/>
              </w:rPr>
              <w:t xml:space="preserve">to the applicability Question </w:t>
            </w:r>
            <w:r w:rsidR="009F38BC">
              <w:rPr>
                <w:rFonts w:asciiTheme="minorHAnsi" w:hAnsiTheme="minorHAnsi" w:cs="Times New Roman"/>
                <w:color w:val="auto"/>
              </w:rPr>
              <w:t xml:space="preserve">regarding a request </w:t>
            </w:r>
            <w:r w:rsidR="005F6543">
              <w:rPr>
                <w:rFonts w:asciiTheme="minorHAnsi" w:hAnsiTheme="minorHAnsi" w:cs="Times New Roman"/>
                <w:color w:val="auto"/>
              </w:rPr>
              <w:t xml:space="preserve">received </w:t>
            </w:r>
            <w:r w:rsidR="009F38BC">
              <w:rPr>
                <w:rFonts w:asciiTheme="minorHAnsi" w:hAnsiTheme="minorHAnsi" w:cs="Times New Roman"/>
                <w:color w:val="auto"/>
              </w:rPr>
              <w:t xml:space="preserve">for the data in R4.1 </w:t>
            </w:r>
            <w:r w:rsidRPr="006C43BC">
              <w:rPr>
                <w:rFonts w:asciiTheme="minorHAnsi" w:hAnsiTheme="minorHAnsi" w:cs="Times New Roman"/>
                <w:color w:val="auto"/>
              </w:rPr>
              <w:t xml:space="preserve">and provided evidence of compliance </w:t>
            </w:r>
            <w:r w:rsidR="00DE5C65">
              <w:rPr>
                <w:rFonts w:asciiTheme="minorHAnsi" w:hAnsiTheme="minorHAnsi" w:cs="Times New Roman"/>
                <w:color w:val="auto"/>
              </w:rPr>
              <w:t xml:space="preserve">of the following </w:t>
            </w:r>
            <w:r w:rsidR="009F38BC">
              <w:rPr>
                <w:rFonts w:asciiTheme="minorHAnsi" w:hAnsiTheme="minorHAnsi" w:cs="Times New Roman"/>
                <w:color w:val="auto"/>
              </w:rPr>
              <w:t>:</w:t>
            </w:r>
          </w:p>
        </w:tc>
      </w:tr>
      <w:tr w:rsidR="007E67AD" w:rsidRPr="006C43BC" w:rsidTr="00584D75">
        <w:tc>
          <w:tcPr>
            <w:tcW w:w="378" w:type="dxa"/>
            <w:tcBorders>
              <w:bottom w:val="single" w:sz="4" w:space="0" w:color="auto"/>
            </w:tcBorders>
          </w:tcPr>
          <w:p w:rsidR="007E67AD" w:rsidRPr="006C43BC" w:rsidRDefault="007E67AD" w:rsidP="00584D75">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rsidR="007E67AD" w:rsidRPr="005F6543" w:rsidRDefault="00760E12" w:rsidP="009B4E49">
            <w:pPr>
              <w:widowControl w:val="0"/>
              <w:tabs>
                <w:tab w:val="left" w:pos="0"/>
                <w:tab w:val="left" w:pos="900"/>
                <w:tab w:val="left" w:pos="6360"/>
              </w:tabs>
              <w:ind w:left="1"/>
              <w:rPr>
                <w:rFonts w:asciiTheme="minorHAnsi" w:hAnsiTheme="minorHAnsi" w:cs="Times New Roman"/>
              </w:rPr>
            </w:pPr>
            <w:r w:rsidRPr="005F6543">
              <w:rPr>
                <w:rFonts w:asciiTheme="minorHAnsi" w:hAnsiTheme="minorHAnsi" w:cs="Times New Roman"/>
              </w:rPr>
              <w:t>(</w:t>
            </w:r>
            <w:r w:rsidR="009B4E49" w:rsidRPr="005F6543">
              <w:rPr>
                <w:rFonts w:asciiTheme="minorHAnsi" w:hAnsiTheme="minorHAnsi" w:cs="Times New Roman"/>
              </w:rPr>
              <w:t>R4.1</w:t>
            </w:r>
            <w:r w:rsidRPr="005F6543">
              <w:rPr>
                <w:rFonts w:asciiTheme="minorHAnsi" w:hAnsiTheme="minorHAnsi" w:cs="Times New Roman"/>
              </w:rPr>
              <w:t>)</w:t>
            </w:r>
            <w:r w:rsidR="009B4E49" w:rsidRPr="005F6543">
              <w:rPr>
                <w:rFonts w:asciiTheme="minorHAnsi" w:hAnsiTheme="minorHAnsi" w:cs="Times New Roman"/>
              </w:rPr>
              <w:t xml:space="preserve"> Provided the following information for generator step-up transformers and auxiliary transformers with primary voltages equal to or greater than the generator terminal voltage</w:t>
            </w:r>
            <w:r w:rsidR="007E67AD" w:rsidRPr="005F6543">
              <w:rPr>
                <w:rFonts w:asciiTheme="minorHAnsi" w:hAnsiTheme="minorHAnsi" w:cs="Times New Roman"/>
              </w:rPr>
              <w:t>:</w:t>
            </w:r>
          </w:p>
        </w:tc>
      </w:tr>
      <w:tr w:rsidR="007E67AD" w:rsidRPr="006C43BC" w:rsidTr="00584D75">
        <w:tc>
          <w:tcPr>
            <w:tcW w:w="378" w:type="dxa"/>
            <w:tcBorders>
              <w:bottom w:val="single" w:sz="4" w:space="0" w:color="auto"/>
            </w:tcBorders>
          </w:tcPr>
          <w:p w:rsidR="007E67AD" w:rsidRPr="006C43BC" w:rsidRDefault="007E67AD" w:rsidP="00584D75">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rsidR="007E67AD" w:rsidRPr="001B3EB1" w:rsidRDefault="00584D75" w:rsidP="001B3EB1">
            <w:pPr>
              <w:widowControl w:val="0"/>
              <w:tabs>
                <w:tab w:val="left" w:pos="0"/>
                <w:tab w:val="left" w:pos="900"/>
                <w:tab w:val="left" w:pos="6360"/>
              </w:tabs>
              <w:ind w:left="361"/>
              <w:rPr>
                <w:rFonts w:asciiTheme="minorHAnsi" w:hAnsiTheme="minorHAnsi" w:cs="Times New Roman"/>
                <w:iCs/>
              </w:rPr>
            </w:pPr>
            <w:r w:rsidRPr="001B3EB1">
              <w:rPr>
                <w:rFonts w:asciiTheme="minorHAnsi" w:hAnsiTheme="minorHAnsi" w:cs="Times New Roman"/>
                <w:iCs/>
              </w:rPr>
              <w:t>(</w:t>
            </w:r>
            <w:r w:rsidR="009B4E49" w:rsidRPr="001B3EB1">
              <w:rPr>
                <w:rFonts w:asciiTheme="minorHAnsi" w:hAnsiTheme="minorHAnsi" w:cs="Times New Roman"/>
                <w:iCs/>
              </w:rPr>
              <w:t>R4.1.1</w:t>
            </w:r>
            <w:r w:rsidRPr="001B3EB1">
              <w:rPr>
                <w:rFonts w:asciiTheme="minorHAnsi" w:hAnsiTheme="minorHAnsi" w:cs="Times New Roman"/>
                <w:iCs/>
              </w:rPr>
              <w:t>)</w:t>
            </w:r>
            <w:r w:rsidR="009B4E49" w:rsidRPr="001B3EB1">
              <w:rPr>
                <w:rFonts w:asciiTheme="minorHAnsi" w:hAnsiTheme="minorHAnsi" w:cs="Times New Roman"/>
                <w:iCs/>
              </w:rPr>
              <w:t xml:space="preserve"> Tap settings</w:t>
            </w:r>
          </w:p>
        </w:tc>
      </w:tr>
      <w:tr w:rsidR="007E67AD" w:rsidRPr="006C43BC" w:rsidTr="00584D75">
        <w:tc>
          <w:tcPr>
            <w:tcW w:w="378" w:type="dxa"/>
            <w:tcBorders>
              <w:bottom w:val="single" w:sz="4" w:space="0" w:color="auto"/>
            </w:tcBorders>
          </w:tcPr>
          <w:p w:rsidR="007E67AD" w:rsidRPr="006C43BC" w:rsidRDefault="007E67AD" w:rsidP="00584D75">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rsidR="007E67AD" w:rsidRPr="001B3EB1" w:rsidRDefault="00584D75" w:rsidP="001B3EB1">
            <w:pPr>
              <w:widowControl w:val="0"/>
              <w:tabs>
                <w:tab w:val="left" w:pos="0"/>
                <w:tab w:val="left" w:pos="900"/>
                <w:tab w:val="left" w:pos="6360"/>
              </w:tabs>
              <w:ind w:left="361"/>
              <w:rPr>
                <w:rFonts w:asciiTheme="minorHAnsi" w:hAnsiTheme="minorHAnsi" w:cs="Times New Roman"/>
                <w:iCs/>
              </w:rPr>
            </w:pPr>
            <w:r w:rsidRPr="001B3EB1">
              <w:rPr>
                <w:rFonts w:asciiTheme="minorHAnsi" w:hAnsiTheme="minorHAnsi" w:cs="Times New Roman"/>
                <w:iCs/>
              </w:rPr>
              <w:t>(</w:t>
            </w:r>
            <w:r w:rsidR="009B4E49" w:rsidRPr="001B3EB1">
              <w:rPr>
                <w:rFonts w:asciiTheme="minorHAnsi" w:hAnsiTheme="minorHAnsi" w:cs="Times New Roman"/>
                <w:iCs/>
              </w:rPr>
              <w:t>R4.1.2</w:t>
            </w:r>
            <w:r w:rsidRPr="001B3EB1">
              <w:rPr>
                <w:rFonts w:asciiTheme="minorHAnsi" w:hAnsiTheme="minorHAnsi" w:cs="Times New Roman"/>
                <w:iCs/>
              </w:rPr>
              <w:t>)</w:t>
            </w:r>
            <w:r w:rsidR="009B4E49" w:rsidRPr="001B3EB1">
              <w:rPr>
                <w:rFonts w:asciiTheme="minorHAnsi" w:hAnsiTheme="minorHAnsi" w:cs="Times New Roman"/>
                <w:iCs/>
              </w:rPr>
              <w:t xml:space="preserve"> Available fixed tap ranges</w:t>
            </w:r>
          </w:p>
        </w:tc>
      </w:tr>
      <w:tr w:rsidR="007E67AD" w:rsidRPr="006C43BC" w:rsidTr="00584D75">
        <w:tc>
          <w:tcPr>
            <w:tcW w:w="378" w:type="dxa"/>
            <w:tcBorders>
              <w:bottom w:val="single" w:sz="4" w:space="0" w:color="auto"/>
            </w:tcBorders>
          </w:tcPr>
          <w:p w:rsidR="007E67AD" w:rsidRPr="006C43BC" w:rsidRDefault="007E67AD" w:rsidP="00584D75">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rsidR="007E67AD" w:rsidRPr="001B3EB1" w:rsidRDefault="00584D75" w:rsidP="00AB6659">
            <w:pPr>
              <w:widowControl w:val="0"/>
              <w:tabs>
                <w:tab w:val="left" w:pos="0"/>
                <w:tab w:val="left" w:pos="900"/>
                <w:tab w:val="left" w:pos="6360"/>
              </w:tabs>
              <w:ind w:left="361"/>
              <w:rPr>
                <w:rFonts w:asciiTheme="minorHAnsi" w:hAnsiTheme="minorHAnsi" w:cs="Times New Roman"/>
                <w:iCs/>
              </w:rPr>
            </w:pPr>
            <w:r w:rsidRPr="001B3EB1">
              <w:rPr>
                <w:rFonts w:asciiTheme="minorHAnsi" w:hAnsiTheme="minorHAnsi" w:cs="Times New Roman"/>
                <w:iCs/>
              </w:rPr>
              <w:t>(</w:t>
            </w:r>
            <w:r w:rsidR="009B4E49" w:rsidRPr="001B3EB1">
              <w:rPr>
                <w:rFonts w:asciiTheme="minorHAnsi" w:hAnsiTheme="minorHAnsi" w:cs="Times New Roman"/>
                <w:iCs/>
              </w:rPr>
              <w:t>R4.1.3</w:t>
            </w:r>
            <w:r w:rsidRPr="001B3EB1">
              <w:rPr>
                <w:rFonts w:asciiTheme="minorHAnsi" w:hAnsiTheme="minorHAnsi" w:cs="Times New Roman"/>
                <w:iCs/>
              </w:rPr>
              <w:t>)</w:t>
            </w:r>
            <w:r w:rsidR="009B4E49" w:rsidRPr="001B3EB1">
              <w:rPr>
                <w:rFonts w:asciiTheme="minorHAnsi" w:hAnsiTheme="minorHAnsi" w:cs="Times New Roman"/>
                <w:iCs/>
              </w:rPr>
              <w:t xml:space="preserve"> </w:t>
            </w:r>
            <w:r w:rsidR="001F7E01" w:rsidRPr="00AB6659">
              <w:rPr>
                <w:rFonts w:asciiTheme="minorHAnsi" w:hAnsiTheme="minorHAnsi" w:cs="Times New Roman"/>
                <w:iCs/>
                <w:color w:val="auto"/>
              </w:rPr>
              <w:t>Impedance</w:t>
            </w:r>
            <w:r w:rsidR="001F7E01">
              <w:rPr>
                <w:rFonts w:asciiTheme="minorHAnsi" w:hAnsiTheme="minorHAnsi" w:cs="Times New Roman"/>
                <w:iCs/>
              </w:rPr>
              <w:t xml:space="preserve"> </w:t>
            </w:r>
            <w:r w:rsidR="009B4E49" w:rsidRPr="001B3EB1">
              <w:rPr>
                <w:rFonts w:asciiTheme="minorHAnsi" w:hAnsiTheme="minorHAnsi" w:cs="Times New Roman"/>
                <w:iCs/>
              </w:rPr>
              <w:t>data</w:t>
            </w:r>
            <w:r w:rsidR="001F7E01">
              <w:rPr>
                <w:rFonts w:asciiTheme="minorHAnsi" w:hAnsiTheme="minorHAnsi" w:cs="Times New Roman"/>
                <w:iCs/>
              </w:rPr>
              <w:t xml:space="preserve"> </w:t>
            </w:r>
          </w:p>
        </w:tc>
      </w:tr>
      <w:tr w:rsidR="009B4E49" w:rsidRPr="006C43BC" w:rsidTr="00584D75">
        <w:tc>
          <w:tcPr>
            <w:tcW w:w="378" w:type="dxa"/>
            <w:tcBorders>
              <w:bottom w:val="single" w:sz="4" w:space="0" w:color="auto"/>
            </w:tcBorders>
          </w:tcPr>
          <w:p w:rsidR="009B4E49" w:rsidRPr="006C43BC" w:rsidRDefault="009B4E49" w:rsidP="00584D75">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rsidR="009B4E49" w:rsidRPr="001B3EB1" w:rsidRDefault="00584D75" w:rsidP="001B3EB1">
            <w:pPr>
              <w:widowControl w:val="0"/>
              <w:tabs>
                <w:tab w:val="left" w:pos="0"/>
                <w:tab w:val="left" w:pos="900"/>
                <w:tab w:val="left" w:pos="6360"/>
              </w:tabs>
              <w:ind w:left="361"/>
              <w:rPr>
                <w:rFonts w:asciiTheme="minorHAnsi" w:hAnsiTheme="minorHAnsi" w:cs="Times New Roman"/>
                <w:iCs/>
              </w:rPr>
            </w:pPr>
            <w:r w:rsidRPr="001B3EB1">
              <w:rPr>
                <w:rFonts w:asciiTheme="minorHAnsi" w:hAnsiTheme="minorHAnsi" w:cs="Times New Roman"/>
                <w:iCs/>
              </w:rPr>
              <w:t>(</w:t>
            </w:r>
            <w:r w:rsidR="009B4E49" w:rsidRPr="001B3EB1">
              <w:rPr>
                <w:rFonts w:asciiTheme="minorHAnsi" w:hAnsiTheme="minorHAnsi" w:cs="Times New Roman"/>
                <w:iCs/>
              </w:rPr>
              <w:t>R4.1.4</w:t>
            </w:r>
            <w:r w:rsidRPr="001B3EB1">
              <w:rPr>
                <w:rFonts w:asciiTheme="minorHAnsi" w:hAnsiTheme="minorHAnsi" w:cs="Times New Roman"/>
                <w:iCs/>
              </w:rPr>
              <w:t>)</w:t>
            </w:r>
            <w:r w:rsidR="009B4E49" w:rsidRPr="001B3EB1">
              <w:rPr>
                <w:rFonts w:asciiTheme="minorHAnsi" w:hAnsiTheme="minorHAnsi" w:cs="Times New Roman"/>
                <w:iCs/>
              </w:rPr>
              <w:t xml:space="preserve"> The +/- voltage range with step-change in % for load-tap changing transformers</w:t>
            </w:r>
          </w:p>
        </w:tc>
      </w:tr>
      <w:tr w:rsidR="00DE5C65" w:rsidRPr="006C43BC" w:rsidTr="00584D75">
        <w:tc>
          <w:tcPr>
            <w:tcW w:w="378" w:type="dxa"/>
            <w:tcBorders>
              <w:bottom w:val="single" w:sz="4" w:space="0" w:color="auto"/>
            </w:tcBorders>
          </w:tcPr>
          <w:p w:rsidR="00DE5C65" w:rsidRPr="006C43BC" w:rsidRDefault="00DE5C65" w:rsidP="00584D75">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rsidR="00DE5C65" w:rsidRPr="00DE5C65" w:rsidRDefault="00DE5C65" w:rsidP="00DE5C65">
            <w:pPr>
              <w:widowControl w:val="0"/>
              <w:tabs>
                <w:tab w:val="left" w:pos="0"/>
                <w:tab w:val="left" w:pos="900"/>
                <w:tab w:val="left" w:pos="6360"/>
              </w:tabs>
              <w:ind w:left="1"/>
              <w:rPr>
                <w:rFonts w:asciiTheme="minorHAnsi" w:hAnsiTheme="minorHAnsi" w:cs="Times New Roman"/>
              </w:rPr>
            </w:pPr>
            <w:r w:rsidRPr="00DE5C65">
              <w:rPr>
                <w:rFonts w:asciiTheme="minorHAnsi" w:hAnsiTheme="minorHAnsi" w:cs="Times New Roman"/>
              </w:rPr>
              <w:t>Provided the requested information to its associated Transmission Operator and Transmission Planner within 30 calendar days</w:t>
            </w:r>
            <w:r w:rsidR="00584D75">
              <w:rPr>
                <w:rFonts w:asciiTheme="minorHAnsi" w:hAnsiTheme="minorHAnsi" w:cs="Times New Roman"/>
              </w:rPr>
              <w:t xml:space="preserve"> of a request.</w:t>
            </w:r>
          </w:p>
        </w:tc>
      </w:tr>
      <w:tr w:rsidR="007E67AD" w:rsidRPr="006C43BC" w:rsidTr="00584D75">
        <w:tc>
          <w:tcPr>
            <w:tcW w:w="11016" w:type="dxa"/>
            <w:gridSpan w:val="2"/>
            <w:shd w:val="clear" w:color="auto" w:fill="D9D9D9" w:themeFill="background1" w:themeFillShade="D9"/>
          </w:tcPr>
          <w:p w:rsidR="007E67AD" w:rsidRPr="006C43BC" w:rsidRDefault="007E67AD" w:rsidP="001B3EB1">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Pr>
                <w:rFonts w:asciiTheme="minorHAnsi" w:hAnsiTheme="minorHAnsi" w:cs="Times New Roman"/>
                <w:bCs/>
                <w:color w:val="auto"/>
              </w:rPr>
              <w:t xml:space="preserve"> </w:t>
            </w:r>
            <w:r w:rsidR="001B3EB1">
              <w:rPr>
                <w:rFonts w:asciiTheme="minorHAnsi" w:hAnsiTheme="minorHAnsi" w:cs="Times New Roman"/>
                <w:bCs/>
                <w:color w:val="auto"/>
              </w:rPr>
              <w:t xml:space="preserve"> Consider contacting associated Transmission Operator(s) to verify if any</w:t>
            </w:r>
            <w:r w:rsidR="00EF0743">
              <w:rPr>
                <w:rFonts w:asciiTheme="minorHAnsi" w:hAnsiTheme="minorHAnsi" w:cs="Times New Roman"/>
                <w:bCs/>
                <w:color w:val="auto"/>
              </w:rPr>
              <w:t xml:space="preserve"> request</w:t>
            </w:r>
            <w:r w:rsidR="001B3EB1">
              <w:rPr>
                <w:rFonts w:asciiTheme="minorHAnsi" w:hAnsiTheme="minorHAnsi" w:cs="Times New Roman"/>
                <w:bCs/>
                <w:color w:val="auto"/>
              </w:rPr>
              <w:t>s</w:t>
            </w:r>
            <w:r w:rsidR="00EF0743">
              <w:rPr>
                <w:rFonts w:asciiTheme="minorHAnsi" w:hAnsiTheme="minorHAnsi" w:cs="Times New Roman"/>
                <w:bCs/>
                <w:color w:val="auto"/>
              </w:rPr>
              <w:t xml:space="preserve"> for the data specified in R4.1 </w:t>
            </w:r>
            <w:r w:rsidR="001B3EB1">
              <w:rPr>
                <w:rFonts w:asciiTheme="minorHAnsi" w:hAnsiTheme="minorHAnsi" w:cs="Times New Roman"/>
                <w:bCs/>
                <w:color w:val="auto"/>
              </w:rPr>
              <w:t>were made during the audit period.</w:t>
            </w:r>
          </w:p>
        </w:tc>
      </w:tr>
    </w:tbl>
    <w:p w:rsidR="007E67AD" w:rsidRPr="006C43BC" w:rsidRDefault="007E67AD" w:rsidP="007E67AD">
      <w:pPr>
        <w:widowControl w:val="0"/>
        <w:tabs>
          <w:tab w:val="left" w:pos="0"/>
        </w:tabs>
        <w:rPr>
          <w:rFonts w:asciiTheme="minorHAnsi" w:hAnsiTheme="minorHAnsi" w:cs="Times New Roman"/>
          <w:b/>
          <w:bCs/>
        </w:rPr>
      </w:pPr>
    </w:p>
    <w:p w:rsidR="007E67AD" w:rsidRPr="006C43BC" w:rsidRDefault="007E67AD" w:rsidP="007E67AD">
      <w:pPr>
        <w:widowControl w:val="0"/>
        <w:tabs>
          <w:tab w:val="left" w:pos="0"/>
        </w:tabs>
        <w:rPr>
          <w:rFonts w:asciiTheme="minorHAnsi" w:hAnsiTheme="minorHAnsi" w:cs="Times New Roman"/>
          <w:b/>
          <w:bCs/>
          <w:color w:val="264D74"/>
        </w:rPr>
      </w:pPr>
      <w:r w:rsidRPr="006C43BC">
        <w:rPr>
          <w:rFonts w:asciiTheme="minorHAnsi" w:hAnsiTheme="minorHAnsi" w:cs="Times New Roman"/>
          <w:b/>
          <w:bCs/>
        </w:rPr>
        <w:t>Auditor  Notes:</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11016"/>
      </w:tblGrid>
      <w:tr w:rsidR="007E67AD" w:rsidRPr="006C43BC" w:rsidTr="00584D75">
        <w:tc>
          <w:tcPr>
            <w:tcW w:w="11016" w:type="dxa"/>
            <w:shd w:val="clear" w:color="auto" w:fill="D9D9D9" w:themeFill="background1" w:themeFillShade="D9"/>
          </w:tcPr>
          <w:p w:rsidR="007E67AD" w:rsidRPr="006C43BC" w:rsidRDefault="007E67AD" w:rsidP="00584D75">
            <w:pPr>
              <w:widowControl w:val="0"/>
              <w:tabs>
                <w:tab w:val="left" w:pos="0"/>
              </w:tabs>
              <w:rPr>
                <w:rFonts w:asciiTheme="minorHAnsi" w:hAnsiTheme="minorHAnsi" w:cs="Times New Roman"/>
                <w:bCs/>
                <w:color w:val="auto"/>
              </w:rPr>
            </w:pPr>
          </w:p>
        </w:tc>
      </w:tr>
    </w:tbl>
    <w:p w:rsidR="002D5715" w:rsidRDefault="002D5715" w:rsidP="00FD4903">
      <w:pPr>
        <w:rPr>
          <w:rFonts w:asciiTheme="minorHAnsi" w:hAnsiTheme="minorHAnsi" w:cs="Times New Roman"/>
          <w:color w:val="auto"/>
          <w:sz w:val="22"/>
          <w:szCs w:val="22"/>
        </w:rPr>
      </w:pPr>
    </w:p>
    <w:p w:rsidR="002D5715" w:rsidRDefault="002D5715" w:rsidP="00FD4903">
      <w:pPr>
        <w:rPr>
          <w:rFonts w:asciiTheme="minorHAnsi" w:hAnsiTheme="minorHAnsi" w:cs="Times New Roman"/>
          <w:color w:val="auto"/>
          <w:sz w:val="22"/>
          <w:szCs w:val="22"/>
        </w:rPr>
      </w:pPr>
    </w:p>
    <w:p w:rsidR="002D5715" w:rsidRDefault="002D5715" w:rsidP="002D5715">
      <w:pPr>
        <w:pStyle w:val="Heading1"/>
        <w:rPr>
          <w:rFonts w:asciiTheme="minorHAnsi" w:hAnsiTheme="minorHAnsi"/>
          <w:b/>
          <w:shadow w:val="0"/>
          <w:color w:val="auto"/>
          <w:sz w:val="24"/>
          <w:szCs w:val="22"/>
          <w:u w:val="single"/>
        </w:rPr>
      </w:pPr>
      <w:r w:rsidRPr="006C43BC">
        <w:rPr>
          <w:rFonts w:asciiTheme="minorHAnsi" w:hAnsiTheme="minorHAnsi"/>
          <w:b/>
          <w:shadow w:val="0"/>
          <w:color w:val="auto"/>
          <w:sz w:val="24"/>
          <w:szCs w:val="22"/>
          <w:u w:val="single"/>
        </w:rPr>
        <w:t>R</w:t>
      </w:r>
      <w:r w:rsidR="00D10C1E">
        <w:rPr>
          <w:rFonts w:asciiTheme="minorHAnsi" w:hAnsiTheme="minorHAnsi"/>
          <w:b/>
          <w:shadow w:val="0"/>
          <w:color w:val="auto"/>
          <w:sz w:val="24"/>
          <w:szCs w:val="22"/>
          <w:u w:val="single"/>
        </w:rPr>
        <w:t>5</w:t>
      </w:r>
      <w:r w:rsidRPr="006C43BC">
        <w:rPr>
          <w:rFonts w:asciiTheme="minorHAnsi" w:hAnsiTheme="minorHAnsi"/>
          <w:b/>
          <w:shadow w:val="0"/>
          <w:color w:val="auto"/>
          <w:sz w:val="24"/>
          <w:szCs w:val="22"/>
          <w:u w:val="single"/>
        </w:rPr>
        <w:t xml:space="preserve"> Supporting Evidence and Documentation</w:t>
      </w:r>
    </w:p>
    <w:p w:rsidR="002D5715" w:rsidRPr="00C21C0E" w:rsidRDefault="002D5715" w:rsidP="002D5715"/>
    <w:p w:rsidR="002D5715" w:rsidRDefault="002D5715" w:rsidP="002D5715">
      <w:pPr>
        <w:tabs>
          <w:tab w:val="left" w:pos="720"/>
        </w:tabs>
        <w:ind w:left="720" w:hanging="720"/>
        <w:rPr>
          <w:rFonts w:ascii="Times New Roman" w:hAnsi="Times New Roman" w:cs="Times New Roman"/>
        </w:rPr>
      </w:pPr>
      <w:r w:rsidRPr="00021BFF">
        <w:rPr>
          <w:rFonts w:ascii="Times New Roman" w:hAnsi="Times New Roman" w:cs="Times New Roman"/>
          <w:b/>
          <w:bCs/>
        </w:rPr>
        <w:t>R5.</w:t>
      </w:r>
      <w:r w:rsidRPr="00021BFF">
        <w:rPr>
          <w:rFonts w:ascii="Times New Roman" w:hAnsi="Times New Roman" w:cs="Times New Roman"/>
          <w:bCs/>
        </w:rPr>
        <w:t xml:space="preserve"> </w:t>
      </w:r>
      <w:r w:rsidRPr="00021BFF">
        <w:rPr>
          <w:rFonts w:ascii="Times New Roman" w:hAnsi="Times New Roman" w:cs="Times New Roman"/>
          <w:bCs/>
        </w:rPr>
        <w:tab/>
      </w:r>
      <w:r w:rsidRPr="00021BFF">
        <w:rPr>
          <w:rFonts w:ascii="Times New Roman" w:hAnsi="Times New Roman" w:cs="Times New Roman"/>
        </w:rPr>
        <w:t>After consultation with the Transmission Operator regarding necessary step-up transformer tap changes, the</w:t>
      </w:r>
      <w:r>
        <w:rPr>
          <w:rFonts w:ascii="Times New Roman" w:hAnsi="Times New Roman" w:cs="Times New Roman"/>
        </w:rPr>
        <w:t xml:space="preserve"> </w:t>
      </w:r>
      <w:r w:rsidRPr="00021BFF">
        <w:rPr>
          <w:rFonts w:ascii="Times New Roman" w:hAnsi="Times New Roman" w:cs="Times New Roman"/>
        </w:rPr>
        <w:t>Generator Owner shall ensure that transformer tap positions are changed according to the specifications provided</w:t>
      </w:r>
      <w:r>
        <w:rPr>
          <w:rFonts w:ascii="Times New Roman" w:hAnsi="Times New Roman" w:cs="Times New Roman"/>
        </w:rPr>
        <w:t xml:space="preserve"> </w:t>
      </w:r>
      <w:r w:rsidRPr="00021BFF">
        <w:rPr>
          <w:rFonts w:ascii="Times New Roman" w:hAnsi="Times New Roman" w:cs="Times New Roman"/>
        </w:rPr>
        <w:t>by the Transmission Operator, unless such action would violate safety, an equipment rating, a regulatory</w:t>
      </w:r>
      <w:r>
        <w:rPr>
          <w:rFonts w:ascii="Times New Roman" w:hAnsi="Times New Roman" w:cs="Times New Roman"/>
        </w:rPr>
        <w:t xml:space="preserve"> </w:t>
      </w:r>
      <w:r w:rsidRPr="00021BFF">
        <w:rPr>
          <w:rFonts w:ascii="Times New Roman" w:hAnsi="Times New Roman" w:cs="Times New Roman"/>
        </w:rPr>
        <w:t>requirement, or a statutory requirement.</w:t>
      </w:r>
      <w:r w:rsidR="00174928" w:rsidRPr="00174928">
        <w:rPr>
          <w:rFonts w:ascii="Times New Roman" w:hAnsi="Times New Roman" w:cs="Times New Roman"/>
          <w:i/>
          <w:iCs/>
          <w:sz w:val="22"/>
          <w:szCs w:val="22"/>
        </w:rPr>
        <w:t xml:space="preserve"> </w:t>
      </w:r>
      <w:r w:rsidR="00174928" w:rsidRPr="00983D5C">
        <w:rPr>
          <w:rFonts w:ascii="Times New Roman" w:hAnsi="Times New Roman" w:cs="Times New Roman"/>
          <w:i/>
          <w:iCs/>
          <w:sz w:val="22"/>
          <w:szCs w:val="22"/>
        </w:rPr>
        <w:t>[Violation Risk Factor: Medium] [Time Horizon: Real-time Operations]</w:t>
      </w:r>
    </w:p>
    <w:p w:rsidR="002D5715" w:rsidRDefault="002D5715" w:rsidP="002D5715">
      <w:pPr>
        <w:tabs>
          <w:tab w:val="left" w:pos="720"/>
        </w:tabs>
        <w:ind w:left="720" w:hanging="720"/>
        <w:rPr>
          <w:rFonts w:ascii="Times New Roman" w:hAnsi="Times New Roman" w:cs="Times New Roman"/>
          <w:b/>
          <w:bCs/>
        </w:rPr>
      </w:pPr>
    </w:p>
    <w:p w:rsidR="002D5715" w:rsidRPr="00021BFF" w:rsidRDefault="002D5715" w:rsidP="002D5715">
      <w:pPr>
        <w:tabs>
          <w:tab w:val="left" w:pos="720"/>
        </w:tabs>
        <w:ind w:left="720" w:hanging="720"/>
        <w:rPr>
          <w:rFonts w:ascii="Times New Roman" w:hAnsi="Times New Roman" w:cs="Times New Roman"/>
        </w:rPr>
      </w:pPr>
      <w:r>
        <w:rPr>
          <w:rFonts w:ascii="Times New Roman" w:hAnsi="Times New Roman" w:cs="Times New Roman"/>
          <w:b/>
          <w:bCs/>
        </w:rPr>
        <w:tab/>
      </w:r>
      <w:r w:rsidRPr="00021BFF">
        <w:rPr>
          <w:rFonts w:ascii="Times New Roman" w:hAnsi="Times New Roman" w:cs="Times New Roman"/>
          <w:b/>
          <w:bCs/>
        </w:rPr>
        <w:t xml:space="preserve">R5.1. </w:t>
      </w:r>
      <w:r w:rsidRPr="00021BFF">
        <w:rPr>
          <w:rFonts w:ascii="Times New Roman" w:hAnsi="Times New Roman" w:cs="Times New Roman"/>
        </w:rPr>
        <w:t>If the Generator Operator can’t comply with the Transmission Operator’s specifications, the Generator</w:t>
      </w:r>
      <w:r>
        <w:rPr>
          <w:rFonts w:ascii="Times New Roman" w:hAnsi="Times New Roman" w:cs="Times New Roman"/>
        </w:rPr>
        <w:t xml:space="preserve"> </w:t>
      </w:r>
      <w:r w:rsidRPr="00021BFF">
        <w:rPr>
          <w:rFonts w:ascii="Times New Roman" w:hAnsi="Times New Roman" w:cs="Times New Roman"/>
        </w:rPr>
        <w:t>Operator shall notify the Transmission Operator and shall provide the technical justification.</w:t>
      </w:r>
    </w:p>
    <w:p w:rsidR="002D5715" w:rsidRPr="006C43BC" w:rsidRDefault="002D5715" w:rsidP="002D5715">
      <w:pPr>
        <w:rPr>
          <w:rFonts w:asciiTheme="minorHAnsi" w:hAnsiTheme="minorHAnsi" w:cs="Times New Roman"/>
          <w:b/>
        </w:rPr>
      </w:pPr>
    </w:p>
    <w:p w:rsidR="002D5715" w:rsidRPr="00A62964" w:rsidRDefault="002D5715" w:rsidP="00A62964">
      <w:pPr>
        <w:widowControl w:val="0"/>
        <w:tabs>
          <w:tab w:val="left" w:pos="720"/>
        </w:tabs>
        <w:spacing w:line="284" w:lineRule="exact"/>
        <w:rPr>
          <w:rFonts w:ascii="Times New Roman" w:hAnsi="Times New Roman" w:cs="Times New Roman"/>
          <w:color w:val="auto"/>
        </w:rPr>
      </w:pPr>
      <w:r w:rsidRPr="006C43BC">
        <w:rPr>
          <w:rFonts w:asciiTheme="minorHAnsi" w:hAnsiTheme="minorHAnsi" w:cs="Times New Roman"/>
          <w:b/>
        </w:rPr>
        <w:t xml:space="preserve">Question: </w:t>
      </w:r>
      <w:r w:rsidRPr="00A62964">
        <w:rPr>
          <w:rFonts w:ascii="Times New Roman" w:hAnsi="Times New Roman" w:cs="Times New Roman"/>
          <w:color w:val="auto"/>
        </w:rPr>
        <w:t xml:space="preserve">As a Generation Operator, have you </w:t>
      </w:r>
      <w:r w:rsidR="00A62964">
        <w:rPr>
          <w:rFonts w:ascii="Times New Roman" w:hAnsi="Times New Roman" w:cs="Times New Roman"/>
          <w:color w:val="auto"/>
        </w:rPr>
        <w:t xml:space="preserve">been requested to </w:t>
      </w:r>
      <w:r w:rsidR="004452A5" w:rsidRPr="00A62964">
        <w:rPr>
          <w:rFonts w:ascii="Times New Roman" w:hAnsi="Times New Roman" w:cs="Times New Roman"/>
          <w:color w:val="auto"/>
        </w:rPr>
        <w:t>change the step-up transformer tap postions according to the specifications provided by the Transmission Operator</w:t>
      </w:r>
      <w:r w:rsidRPr="00A62964">
        <w:rPr>
          <w:rFonts w:ascii="Times New Roman" w:hAnsi="Times New Roman" w:cs="Times New Roman"/>
          <w:color w:val="auto"/>
        </w:rPr>
        <w:t xml:space="preserve">? </w:t>
      </w:r>
      <w:r w:rsidR="00A62964">
        <w:rPr>
          <w:rFonts w:ascii="Times New Roman" w:hAnsi="Times New Roman" w:cs="Times New Roman"/>
          <w:color w:val="auto"/>
        </w:rPr>
        <w:t xml:space="preserve"> If Yes, provide evidence of change in </w:t>
      </w:r>
      <w:r w:rsidR="001B458D">
        <w:rPr>
          <w:rFonts w:ascii="Times New Roman" w:hAnsi="Times New Roman" w:cs="Times New Roman"/>
          <w:color w:val="auto"/>
        </w:rPr>
        <w:t xml:space="preserve">transformer </w:t>
      </w:r>
      <w:r w:rsidR="00A62964">
        <w:rPr>
          <w:rFonts w:ascii="Times New Roman" w:hAnsi="Times New Roman" w:cs="Times New Roman"/>
          <w:color w:val="auto"/>
        </w:rPr>
        <w:t xml:space="preserve">tap positions, If Yes, and </w:t>
      </w:r>
      <w:r w:rsidR="001B458D">
        <w:rPr>
          <w:rFonts w:ascii="Times New Roman" w:hAnsi="Times New Roman" w:cs="Times New Roman"/>
          <w:color w:val="auto"/>
        </w:rPr>
        <w:t xml:space="preserve">transformer </w:t>
      </w:r>
      <w:r w:rsidR="00A62964">
        <w:rPr>
          <w:rFonts w:ascii="Times New Roman" w:hAnsi="Times New Roman" w:cs="Times New Roman"/>
          <w:color w:val="auto"/>
        </w:rPr>
        <w:t xml:space="preserve">tap position changes could not be </w:t>
      </w:r>
      <w:r w:rsidR="001B458D">
        <w:rPr>
          <w:rFonts w:ascii="Times New Roman" w:hAnsi="Times New Roman" w:cs="Times New Roman"/>
          <w:color w:val="auto"/>
        </w:rPr>
        <w:t xml:space="preserve">made </w:t>
      </w:r>
      <w:r w:rsidR="00A62964">
        <w:rPr>
          <w:rFonts w:ascii="Times New Roman" w:hAnsi="Times New Roman" w:cs="Times New Roman"/>
          <w:color w:val="auto"/>
        </w:rPr>
        <w:t>according to the Transmission Operator</w:t>
      </w:r>
      <w:r w:rsidR="001B458D">
        <w:rPr>
          <w:rFonts w:ascii="Times New Roman" w:hAnsi="Times New Roman" w:cs="Times New Roman"/>
          <w:color w:val="auto"/>
        </w:rPr>
        <w:t>’</w:t>
      </w:r>
      <w:r w:rsidR="00A62964">
        <w:rPr>
          <w:rFonts w:ascii="Times New Roman" w:hAnsi="Times New Roman" w:cs="Times New Roman"/>
          <w:color w:val="auto"/>
        </w:rPr>
        <w:t xml:space="preserve">s specifications, provide evidence of </w:t>
      </w:r>
      <w:r w:rsidR="001B458D">
        <w:rPr>
          <w:rFonts w:ascii="Times New Roman" w:hAnsi="Times New Roman" w:cs="Times New Roman"/>
          <w:color w:val="auto"/>
        </w:rPr>
        <w:t>Transmission Operator notification and technical justification.</w:t>
      </w:r>
    </w:p>
    <w:p w:rsidR="00174928" w:rsidRDefault="00174928" w:rsidP="002D5715">
      <w:pPr>
        <w:autoSpaceDE/>
        <w:autoSpaceDN/>
        <w:adjustRightInd/>
        <w:rPr>
          <w:rFonts w:asciiTheme="minorHAnsi" w:hAnsiTheme="minorHAnsi" w:cs="Times New Roman"/>
          <w:b/>
        </w:rPr>
      </w:pPr>
    </w:p>
    <w:p w:rsidR="002D5715" w:rsidRPr="006C43BC" w:rsidRDefault="002D5715" w:rsidP="002D5715">
      <w:pPr>
        <w:autoSpaceDE/>
        <w:autoSpaceDN/>
        <w:adjustRightInd/>
        <w:rPr>
          <w:rFonts w:asciiTheme="minorHAnsi" w:hAnsiTheme="minorHAnsi" w:cs="Times New Roman"/>
        </w:rPr>
      </w:pPr>
      <w:r w:rsidRPr="006C43BC">
        <w:rPr>
          <w:rFonts w:asciiTheme="minorHAnsi" w:hAnsiTheme="minorHAnsi" w:cs="Times New Roman"/>
          <w:b/>
        </w:rPr>
        <w:t>Registered Entity Response</w:t>
      </w:r>
      <w:r w:rsidRPr="006C43BC">
        <w:rPr>
          <w:rFonts w:asciiTheme="minorHAnsi" w:hAnsiTheme="minorHAnsi" w:cs="Times New Roman"/>
        </w:rPr>
        <w:t xml:space="preserve"> </w:t>
      </w:r>
      <w:r w:rsidR="000427DD" w:rsidRPr="000427DD">
        <w:rPr>
          <w:rFonts w:asciiTheme="minorHAnsi" w:hAnsiTheme="minorHAnsi" w:cs="Times New Roman"/>
          <w:b/>
        </w:rPr>
        <w:t>to Question</w:t>
      </w:r>
      <w:r w:rsidRPr="006C43BC">
        <w:rPr>
          <w:rFonts w:asciiTheme="minorHAnsi" w:hAnsiTheme="minorHAnsi" w:cs="Times New Roman"/>
        </w:rPr>
        <w:t xml:space="preserve"> </w:t>
      </w:r>
      <w:r w:rsidRPr="006C43BC">
        <w:rPr>
          <w:rFonts w:asciiTheme="minorHAnsi" w:hAnsiTheme="minorHAnsi" w:cs="Times New Roman"/>
          <w:b/>
          <w:bCs/>
          <w:color w:val="FF0000"/>
        </w:rPr>
        <w:t>(Required)</w:t>
      </w:r>
      <w:r w:rsidRPr="006C43BC">
        <w:rPr>
          <w:rFonts w:asciiTheme="minorHAnsi" w:hAnsiTheme="minorHAnsi" w:cs="Times New Roman"/>
          <w:b/>
          <w:bCs/>
        </w:rPr>
        <w:t>:</w:t>
      </w:r>
    </w:p>
    <w:p w:rsidR="002D5715" w:rsidRPr="006C43BC" w:rsidRDefault="002D5715" w:rsidP="002D5715">
      <w:pPr>
        <w:widowControl w:val="0"/>
        <w:shd w:val="clear" w:color="auto" w:fill="D3DCE9"/>
        <w:ind w:left="720"/>
        <w:jc w:val="both"/>
        <w:rPr>
          <w:rFonts w:asciiTheme="minorHAnsi" w:hAnsiTheme="minorHAnsi" w:cs="Times New Roman"/>
          <w:bCs/>
          <w:color w:val="0070C0"/>
        </w:rPr>
      </w:pPr>
    </w:p>
    <w:p w:rsidR="002D5715" w:rsidRPr="006C43BC" w:rsidRDefault="002D5715" w:rsidP="002D5715">
      <w:pPr>
        <w:widowControl w:val="0"/>
        <w:shd w:val="clear" w:color="auto" w:fill="D3DCE9"/>
        <w:ind w:left="720"/>
        <w:jc w:val="both"/>
        <w:rPr>
          <w:rFonts w:asciiTheme="minorHAnsi" w:hAnsiTheme="minorHAnsi" w:cs="Times New Roman"/>
          <w:bCs/>
          <w:color w:val="0070C0"/>
        </w:rPr>
      </w:pPr>
    </w:p>
    <w:p w:rsidR="002D5715" w:rsidRPr="006C43BC" w:rsidRDefault="002D5715" w:rsidP="002D5715">
      <w:pPr>
        <w:widowControl w:val="0"/>
        <w:tabs>
          <w:tab w:val="left" w:pos="0"/>
        </w:tabs>
        <w:rPr>
          <w:rFonts w:asciiTheme="minorHAnsi" w:hAnsiTheme="minorHAnsi" w:cs="Times New Roman"/>
          <w:b/>
          <w:bCs/>
        </w:rPr>
      </w:pPr>
    </w:p>
    <w:p w:rsidR="005E6AD6" w:rsidRDefault="005E6AD6" w:rsidP="002D5715">
      <w:pPr>
        <w:widowControl w:val="0"/>
        <w:rPr>
          <w:rFonts w:asciiTheme="minorHAnsi" w:hAnsiTheme="minorHAnsi" w:cs="Times New Roman"/>
          <w:b/>
          <w:bCs/>
        </w:rPr>
      </w:pPr>
    </w:p>
    <w:p w:rsidR="00D90AE0" w:rsidRDefault="00D90AE0" w:rsidP="002D5715">
      <w:pPr>
        <w:widowControl w:val="0"/>
        <w:rPr>
          <w:rFonts w:asciiTheme="minorHAnsi" w:hAnsiTheme="minorHAnsi" w:cs="Times New Roman"/>
          <w:b/>
          <w:bCs/>
        </w:rPr>
      </w:pPr>
    </w:p>
    <w:p w:rsidR="002D5715" w:rsidRPr="006C43BC" w:rsidRDefault="002D5715" w:rsidP="002D5715">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(Required)</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rsidR="002D5715" w:rsidRPr="006C43BC" w:rsidRDefault="002D5715" w:rsidP="002D5715">
      <w:pPr>
        <w:widowControl w:val="0"/>
        <w:rPr>
          <w:rFonts w:asciiTheme="minorHAnsi" w:eastAsia="Calibri" w:hAnsiTheme="minorHAnsi" w:cs="Times New Roman"/>
          <w:sz w:val="22"/>
          <w:szCs w:val="22"/>
        </w:rPr>
      </w:pPr>
      <w:r w:rsidRPr="006C43BC">
        <w:rPr>
          <w:rFonts w:asciiTheme="minorHAnsi" w:eastAsia="Calibri" w:hAnsiTheme="minorHAnsi" w:cs="Times New Roman"/>
          <w:sz w:val="22"/>
          <w:szCs w:val="22"/>
        </w:rPr>
        <w:t xml:space="preserve">Describe, in narrative form, how you meet compliance with this Requirement. </w:t>
      </w:r>
    </w:p>
    <w:p w:rsidR="002D5715" w:rsidRPr="006C43BC" w:rsidRDefault="002D5715" w:rsidP="002D5715">
      <w:pPr>
        <w:widowControl w:val="0"/>
        <w:shd w:val="clear" w:color="auto" w:fill="D3DCE9"/>
        <w:ind w:left="720"/>
        <w:jc w:val="both"/>
        <w:rPr>
          <w:rFonts w:asciiTheme="minorHAnsi" w:hAnsiTheme="minorHAnsi" w:cs="Times New Roman"/>
          <w:bCs/>
          <w:color w:val="0070C0"/>
        </w:rPr>
      </w:pPr>
    </w:p>
    <w:p w:rsidR="002D5715" w:rsidRPr="006C43BC" w:rsidRDefault="002D5715" w:rsidP="002D5715">
      <w:pPr>
        <w:widowControl w:val="0"/>
        <w:shd w:val="clear" w:color="auto" w:fill="D3DCE9"/>
        <w:ind w:left="720"/>
        <w:jc w:val="both"/>
        <w:rPr>
          <w:rFonts w:asciiTheme="minorHAnsi" w:hAnsiTheme="minorHAnsi" w:cs="Times New Roman"/>
          <w:bCs/>
          <w:color w:val="0070C0"/>
        </w:rPr>
      </w:pPr>
    </w:p>
    <w:p w:rsidR="002D5715" w:rsidRPr="006C43BC" w:rsidRDefault="002D5715" w:rsidP="002D5715">
      <w:pPr>
        <w:widowControl w:val="0"/>
        <w:spacing w:line="266" w:lineRule="exact"/>
        <w:rPr>
          <w:rFonts w:asciiTheme="minorHAnsi" w:hAnsiTheme="minorHAnsi" w:cs="Times New Roman"/>
          <w:b/>
          <w:bCs/>
        </w:rPr>
      </w:pPr>
    </w:p>
    <w:p w:rsidR="002D5715" w:rsidRPr="006C43BC" w:rsidRDefault="002D5715" w:rsidP="002D5715">
      <w:pPr>
        <w:widowControl w:val="0"/>
        <w:spacing w:line="266" w:lineRule="exact"/>
        <w:rPr>
          <w:rFonts w:asciiTheme="minorHAnsi" w:hAnsiTheme="minorHAnsi" w:cstheme="minorHAnsi"/>
          <w:b/>
          <w:bCs/>
          <w:i/>
          <w:iCs/>
        </w:rPr>
      </w:pPr>
      <w:r w:rsidRPr="006C43BC">
        <w:rPr>
          <w:rFonts w:asciiTheme="minorHAnsi" w:hAnsiTheme="minorHAnsi" w:cs="Times New Roman"/>
          <w:b/>
          <w:bCs/>
          <w:color w:val="auto"/>
        </w:rPr>
        <w:t xml:space="preserve">Registered Entity Evidence </w:t>
      </w:r>
      <w:r w:rsidRPr="006C43BC">
        <w:rPr>
          <w:rFonts w:asciiTheme="minorHAnsi" w:hAnsiTheme="minorHAnsi" w:cs="Times New Roman"/>
          <w:b/>
          <w:bCs/>
          <w:color w:val="FF0000"/>
        </w:rPr>
        <w:t>(Required)</w:t>
      </w:r>
      <w:r w:rsidRPr="006C43BC">
        <w:rPr>
          <w:rFonts w:asciiTheme="minorHAnsi" w:hAnsiTheme="minorHAnsi" w:cs="Times New Roman"/>
          <w:b/>
          <w:bCs/>
        </w:rPr>
        <w:t>:</w:t>
      </w:r>
    </w:p>
    <w:tbl>
      <w:tblPr>
        <w:tblStyle w:val="TableGrid"/>
        <w:tblW w:w="0" w:type="auto"/>
        <w:tblLook w:val="04A0" w:firstRow="1" w:lastRow="0" w:firstColumn="1" w:lastColumn="0" w:noHBand="0" w:noVBand="1"/>
      </w:tblPr>
      <w:tblGrid>
        <w:gridCol w:w="11016"/>
      </w:tblGrid>
      <w:tr w:rsidR="002D5715" w:rsidRPr="006C43BC" w:rsidTr="00584D75">
        <w:tc>
          <w:tcPr>
            <w:tcW w:w="11016" w:type="dxa"/>
            <w:shd w:val="clear" w:color="auto" w:fill="DBE5F1" w:themeFill="accent1" w:themeFillTint="33"/>
          </w:tcPr>
          <w:p w:rsidR="002D5715" w:rsidRPr="006C43BC" w:rsidRDefault="002D5715" w:rsidP="00584D75">
            <w:pPr>
              <w:widowControl w:val="0"/>
              <w:tabs>
                <w:tab w:val="left" w:pos="0"/>
              </w:tabs>
              <w:rPr>
                <w:rFonts w:asciiTheme="minorHAnsi" w:hAnsiTheme="minorHAnsi" w:cs="Times New Roman"/>
                <w:bCs/>
                <w:color w:val="auto"/>
              </w:rPr>
            </w:pPr>
            <w:r w:rsidRPr="006C43BC">
              <w:rPr>
                <w:rFonts w:asciiTheme="minorHAnsi" w:hAnsiTheme="minorHAnsi" w:cs="Times New Roman"/>
                <w:bCs/>
                <w:color w:val="auto"/>
              </w:rPr>
              <w:t>Provide the following for all evidence submitted (</w:t>
            </w:r>
            <w:r w:rsidRPr="006C43BC">
              <w:rPr>
                <w:rFonts w:asciiTheme="minorHAnsi" w:hAnsiTheme="minorHAnsi" w:cs="Times New Roman"/>
              </w:rPr>
              <w:t>Insert additional rows if necessary)</w:t>
            </w:r>
            <w:r w:rsidRPr="006C43BC">
              <w:rPr>
                <w:rFonts w:asciiTheme="minorHAnsi" w:hAnsiTheme="minorHAnsi" w:cs="Times New Roman"/>
                <w:bCs/>
                <w:color w:val="auto"/>
              </w:rPr>
              <w:t>:</w:t>
            </w:r>
          </w:p>
          <w:p w:rsidR="002D5715" w:rsidRPr="006C43BC" w:rsidRDefault="00832E7C" w:rsidP="00584D75">
            <w:pPr>
              <w:widowControl w:val="0"/>
              <w:rPr>
                <w:rFonts w:asciiTheme="minorHAnsi" w:hAnsiTheme="minorHAnsi" w:cs="Times New Roman"/>
              </w:rPr>
            </w:pPr>
            <w:r>
              <w:rPr>
                <w:rFonts w:asciiTheme="minorHAnsi" w:hAnsiTheme="minorHAnsi" w:cs="Times New Roman"/>
                <w:bCs/>
                <w:color w:val="auto"/>
              </w:rPr>
              <w:tab/>
              <w:t>File Name, File Extens</w:t>
            </w:r>
            <w:r w:rsidR="002D5715" w:rsidRPr="006C43BC">
              <w:rPr>
                <w:rFonts w:asciiTheme="minorHAnsi" w:hAnsiTheme="minorHAnsi" w:cs="Times New Roman"/>
                <w:bCs/>
                <w:color w:val="auto"/>
              </w:rPr>
              <w:t xml:space="preserve">ion, Document Title, Revision, Date, Page(s), Section(s), Section Title(s), </w:t>
            </w:r>
            <w:r w:rsidR="002D5715" w:rsidRPr="006C43BC">
              <w:rPr>
                <w:rFonts w:asciiTheme="minorHAnsi" w:hAnsiTheme="minorHAnsi" w:cs="Times New Roman"/>
                <w:bCs/>
                <w:color w:val="auto"/>
              </w:rPr>
              <w:tab/>
              <w:t>Description</w:t>
            </w:r>
          </w:p>
        </w:tc>
      </w:tr>
      <w:tr w:rsidR="002D5715" w:rsidRPr="006C43BC" w:rsidTr="00584D75">
        <w:tc>
          <w:tcPr>
            <w:tcW w:w="11016" w:type="dxa"/>
          </w:tcPr>
          <w:p w:rsidR="002D5715" w:rsidRPr="006C43BC" w:rsidRDefault="002D5715" w:rsidP="00584D75">
            <w:pPr>
              <w:widowControl w:val="0"/>
              <w:jc w:val="both"/>
              <w:rPr>
                <w:rFonts w:asciiTheme="minorHAnsi" w:hAnsiTheme="minorHAnsi" w:cs="Times New Roman"/>
                <w:color w:val="0070C0"/>
              </w:rPr>
            </w:pPr>
          </w:p>
        </w:tc>
      </w:tr>
      <w:tr w:rsidR="002D5715" w:rsidRPr="006C43BC" w:rsidTr="00584D75">
        <w:tc>
          <w:tcPr>
            <w:tcW w:w="11016" w:type="dxa"/>
          </w:tcPr>
          <w:p w:rsidR="002D5715" w:rsidRPr="006C43BC" w:rsidRDefault="002D5715" w:rsidP="00584D75">
            <w:pPr>
              <w:widowControl w:val="0"/>
              <w:jc w:val="both"/>
              <w:rPr>
                <w:rFonts w:asciiTheme="minorHAnsi" w:hAnsiTheme="minorHAnsi" w:cs="Times New Roman"/>
                <w:color w:val="0070C0"/>
              </w:rPr>
            </w:pPr>
          </w:p>
        </w:tc>
      </w:tr>
      <w:tr w:rsidR="002D5715" w:rsidRPr="006C43BC" w:rsidTr="00584D75">
        <w:tc>
          <w:tcPr>
            <w:tcW w:w="11016" w:type="dxa"/>
          </w:tcPr>
          <w:p w:rsidR="002D5715" w:rsidRPr="006C43BC" w:rsidRDefault="002D5715" w:rsidP="00584D75">
            <w:pPr>
              <w:widowControl w:val="0"/>
              <w:jc w:val="both"/>
              <w:rPr>
                <w:rFonts w:asciiTheme="minorHAnsi" w:hAnsiTheme="minorHAnsi" w:cs="Times New Roman"/>
                <w:color w:val="0070C0"/>
              </w:rPr>
            </w:pPr>
          </w:p>
        </w:tc>
      </w:tr>
    </w:tbl>
    <w:p w:rsidR="002D5715" w:rsidRPr="006C43BC" w:rsidRDefault="002D5715" w:rsidP="002D5715">
      <w:pPr>
        <w:widowControl w:val="0"/>
        <w:rPr>
          <w:rFonts w:asciiTheme="minorHAnsi" w:hAnsiTheme="minorHAnsi" w:cs="Times New Roman"/>
        </w:rPr>
      </w:pPr>
    </w:p>
    <w:p w:rsidR="002D5715" w:rsidRPr="006C43BC" w:rsidRDefault="002D5715" w:rsidP="002D5715">
      <w:pPr>
        <w:widowControl w:val="0"/>
        <w:rPr>
          <w:rFonts w:asciiTheme="minorHAnsi" w:hAnsiTheme="minorHAnsi" w:cs="Times New Roman"/>
        </w:rPr>
      </w:pPr>
      <w:r w:rsidRPr="006C43BC">
        <w:rPr>
          <w:rFonts w:asciiTheme="minorHAnsi" w:hAnsiTheme="minorHAnsi" w:cs="Times New Roman"/>
          <w:b/>
          <w:bCs/>
          <w:color w:val="auto"/>
        </w:rPr>
        <w:t>Audit Team Evidence Reviewed</w:t>
      </w:r>
      <w:r w:rsidRPr="006C43BC">
        <w:rPr>
          <w:rFonts w:asciiTheme="minorHAnsi" w:hAnsiTheme="minorHAnsi" w:cs="Times New Roman"/>
          <w:bCs/>
          <w:color w:val="auto"/>
        </w:rPr>
        <w:t xml:space="preserve"> </w:t>
      </w:r>
      <w:r w:rsidRPr="006C43BC">
        <w:rPr>
          <w:rFonts w:asciiTheme="minorHAnsi" w:hAnsiTheme="minorHAnsi" w:cs="Times New Roman"/>
          <w:b/>
          <w:bCs/>
          <w:color w:val="FF0000"/>
        </w:rPr>
        <w:t>(</w:t>
      </w:r>
      <w:r w:rsidRPr="006C43BC">
        <w:rPr>
          <w:rFonts w:asciiTheme="minorHAnsi" w:eastAsia="Calibri" w:hAnsiTheme="minorHAnsi" w:cs="Times New Roman"/>
          <w:b/>
          <w:color w:val="FF0000"/>
          <w:sz w:val="22"/>
          <w:szCs w:val="22"/>
        </w:rPr>
        <w:t>This section must be completed by the Compliance Enforcement Authority)</w:t>
      </w:r>
      <w:r w:rsidRPr="006C43BC">
        <w:rPr>
          <w:rFonts w:asciiTheme="minorHAnsi" w:eastAsia="Calibri" w:hAnsiTheme="minorHAnsi" w:cs="Times New Roman"/>
          <w:b/>
          <w:color w:val="auto"/>
          <w:sz w:val="22"/>
          <w:szCs w:val="22"/>
        </w:rPr>
        <w:t>:</w:t>
      </w:r>
    </w:p>
    <w:tbl>
      <w:tblPr>
        <w:tblStyle w:val="TableGrid"/>
        <w:tblW w:w="0" w:type="auto"/>
        <w:shd w:val="clear" w:color="auto" w:fill="D9D9D9" w:themeFill="background1" w:themeFillShade="D9"/>
        <w:tblLook w:val="04A0" w:firstRow="1" w:lastRow="0" w:firstColumn="1" w:lastColumn="0" w:noHBand="0" w:noVBand="1"/>
      </w:tblPr>
      <w:tblGrid>
        <w:gridCol w:w="11016"/>
      </w:tblGrid>
      <w:tr w:rsidR="002D5715" w:rsidRPr="006C43BC" w:rsidTr="00584D75">
        <w:tc>
          <w:tcPr>
            <w:tcW w:w="11016" w:type="dxa"/>
            <w:shd w:val="clear" w:color="auto" w:fill="D9D9D9" w:themeFill="background1" w:themeFillShade="D9"/>
          </w:tcPr>
          <w:p w:rsidR="002D5715" w:rsidRPr="006C43BC" w:rsidRDefault="002D5715" w:rsidP="00584D75">
            <w:pPr>
              <w:widowControl w:val="0"/>
              <w:rPr>
                <w:rFonts w:asciiTheme="minorHAnsi" w:hAnsiTheme="minorHAnsi" w:cs="Times New Roman"/>
              </w:rPr>
            </w:pPr>
          </w:p>
        </w:tc>
      </w:tr>
      <w:tr w:rsidR="002D5715" w:rsidRPr="006C43BC" w:rsidTr="00584D75">
        <w:tc>
          <w:tcPr>
            <w:tcW w:w="11016" w:type="dxa"/>
            <w:shd w:val="clear" w:color="auto" w:fill="D9D9D9" w:themeFill="background1" w:themeFillShade="D9"/>
          </w:tcPr>
          <w:p w:rsidR="002D5715" w:rsidRPr="006C43BC" w:rsidRDefault="002D5715" w:rsidP="00584D75">
            <w:pPr>
              <w:widowControl w:val="0"/>
              <w:rPr>
                <w:rFonts w:asciiTheme="minorHAnsi" w:hAnsiTheme="minorHAnsi" w:cs="Times New Roman"/>
              </w:rPr>
            </w:pPr>
          </w:p>
        </w:tc>
      </w:tr>
      <w:tr w:rsidR="002D5715" w:rsidRPr="006C43BC" w:rsidTr="00584D75">
        <w:tc>
          <w:tcPr>
            <w:tcW w:w="11016" w:type="dxa"/>
            <w:shd w:val="clear" w:color="auto" w:fill="D9D9D9" w:themeFill="background1" w:themeFillShade="D9"/>
          </w:tcPr>
          <w:p w:rsidR="002D5715" w:rsidRPr="006C43BC" w:rsidRDefault="002D5715" w:rsidP="00584D75">
            <w:pPr>
              <w:widowControl w:val="0"/>
              <w:rPr>
                <w:rFonts w:asciiTheme="minorHAnsi" w:hAnsiTheme="minorHAnsi" w:cs="Times New Roman"/>
              </w:rPr>
            </w:pPr>
          </w:p>
        </w:tc>
      </w:tr>
    </w:tbl>
    <w:p w:rsidR="002D5715" w:rsidRPr="006C43BC" w:rsidRDefault="002D5715" w:rsidP="002D5715">
      <w:pPr>
        <w:widowControl w:val="0"/>
        <w:rPr>
          <w:rFonts w:asciiTheme="minorHAnsi" w:hAnsiTheme="minorHAnsi" w:cs="Times New Roman"/>
        </w:rPr>
      </w:pPr>
    </w:p>
    <w:p w:rsidR="002D5715" w:rsidRPr="00F548BE" w:rsidRDefault="002D5715" w:rsidP="002D5715">
      <w:pPr>
        <w:autoSpaceDE/>
        <w:autoSpaceDN/>
        <w:adjustRightInd/>
        <w:rPr>
          <w:rFonts w:asciiTheme="minorHAnsi" w:hAnsiTheme="minorHAnsi"/>
          <w:b/>
          <w:shadow/>
        </w:rPr>
      </w:pPr>
      <w:r w:rsidRPr="00F548BE">
        <w:rPr>
          <w:rFonts w:asciiTheme="minorHAnsi" w:hAnsiTheme="minorHAnsi"/>
          <w:b/>
        </w:rPr>
        <w:t xml:space="preserve">Compliance Assessment Approach Specific to </w:t>
      </w:r>
      <w:r>
        <w:rPr>
          <w:rFonts w:asciiTheme="minorHAnsi" w:hAnsiTheme="minorHAnsi"/>
          <w:b/>
        </w:rPr>
        <w:t>VAR-002-2b</w:t>
      </w:r>
      <w:r w:rsidRPr="00F548BE">
        <w:rPr>
          <w:rFonts w:asciiTheme="minorHAnsi" w:hAnsiTheme="minorHAnsi"/>
          <w:b/>
        </w:rPr>
        <w:t>, R</w:t>
      </w:r>
      <w:r w:rsidR="004452A5">
        <w:rPr>
          <w:rFonts w:asciiTheme="minorHAnsi" w:hAnsiTheme="minorHAnsi"/>
          <w:b/>
        </w:rPr>
        <w:t>5</w:t>
      </w:r>
    </w:p>
    <w:p w:rsidR="002D5715" w:rsidRPr="006C43BC" w:rsidRDefault="002D5715" w:rsidP="002D5715">
      <w:pPr>
        <w:tabs>
          <w:tab w:val="left" w:pos="1080"/>
        </w:tabs>
        <w:rPr>
          <w:rFonts w:asciiTheme="minorHAnsi" w:hAnsiTheme="minorHAnsi"/>
          <w:b/>
          <w:i/>
          <w:color w:val="FF0000"/>
        </w:rPr>
      </w:pPr>
      <w:r w:rsidRPr="006C43BC">
        <w:rPr>
          <w:rFonts w:asciiTheme="minorHAnsi" w:hAnsiTheme="minorHAnsi"/>
          <w:b/>
          <w:i/>
          <w:color w:val="FF0000"/>
        </w:rPr>
        <w:t>This section must be completed by the Compliance Enforcement Authority</w:t>
      </w:r>
    </w:p>
    <w:p w:rsidR="002D5715" w:rsidRPr="00D54CB4" w:rsidRDefault="002D5715" w:rsidP="002D5715">
      <w:pPr>
        <w:widowControl w:val="0"/>
        <w:tabs>
          <w:tab w:val="left" w:pos="0"/>
          <w:tab w:val="left" w:pos="900"/>
          <w:tab w:val="left" w:pos="6360"/>
        </w:tabs>
        <w:rPr>
          <w:rFonts w:asciiTheme="minorHAnsi" w:hAnsiTheme="minorHAnsi" w:cs="Times New Roman"/>
          <w:color w:val="auto"/>
          <w:sz w:val="22"/>
          <w:szCs w:val="22"/>
        </w:rPr>
      </w:pPr>
      <w:r w:rsidRPr="006C43BC">
        <w:rPr>
          <w:rFonts w:asciiTheme="minorHAnsi" w:hAnsiTheme="minorHAnsi" w:cs="Times New Roman"/>
          <w:iCs/>
        </w:rPr>
        <w:t xml:space="preserve">Review the evidence to verify the Registered Entity has: </w:t>
      </w:r>
    </w:p>
    <w:tbl>
      <w:tblPr>
        <w:tblStyle w:val="TableGrid"/>
        <w:tblW w:w="0" w:type="auto"/>
        <w:tblLook w:val="04A0" w:firstRow="1" w:lastRow="0" w:firstColumn="1" w:lastColumn="0" w:noHBand="0" w:noVBand="1"/>
      </w:tblPr>
      <w:tblGrid>
        <w:gridCol w:w="378"/>
        <w:gridCol w:w="10638"/>
      </w:tblGrid>
      <w:tr w:rsidR="00D214BA" w:rsidRPr="006C43BC" w:rsidTr="00584D75">
        <w:tc>
          <w:tcPr>
            <w:tcW w:w="378" w:type="dxa"/>
            <w:tcBorders>
              <w:bottom w:val="single" w:sz="4" w:space="0" w:color="auto"/>
            </w:tcBorders>
          </w:tcPr>
          <w:p w:rsidR="00D214BA" w:rsidRPr="006C43BC" w:rsidRDefault="00D214BA" w:rsidP="00584D75">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rsidR="00D214BA" w:rsidRDefault="00D214BA" w:rsidP="009B1FA3">
            <w:pPr>
              <w:widowControl w:val="0"/>
              <w:tabs>
                <w:tab w:val="left" w:pos="0"/>
                <w:tab w:val="left" w:pos="900"/>
                <w:tab w:val="left" w:pos="6360"/>
              </w:tabs>
              <w:rPr>
                <w:rFonts w:asciiTheme="minorHAnsi" w:hAnsiTheme="minorHAnsi" w:cs="Times New Roman"/>
                <w:color w:val="auto"/>
              </w:rPr>
            </w:pPr>
            <w:r w:rsidRPr="006C43BC">
              <w:rPr>
                <w:rFonts w:asciiTheme="minorHAnsi" w:hAnsiTheme="minorHAnsi" w:cs="Times New Roman"/>
                <w:color w:val="auto"/>
              </w:rPr>
              <w:t xml:space="preserve">Responded </w:t>
            </w:r>
            <w:r w:rsidR="00895D8F">
              <w:rPr>
                <w:rFonts w:asciiTheme="minorHAnsi" w:hAnsiTheme="minorHAnsi" w:cs="Times New Roman"/>
                <w:color w:val="auto"/>
              </w:rPr>
              <w:t>‘</w:t>
            </w:r>
            <w:r>
              <w:rPr>
                <w:rFonts w:asciiTheme="minorHAnsi" w:hAnsiTheme="minorHAnsi" w:cs="Times New Roman"/>
                <w:color w:val="auto"/>
              </w:rPr>
              <w:t>Yes</w:t>
            </w:r>
            <w:r w:rsidR="00895D8F">
              <w:rPr>
                <w:rFonts w:asciiTheme="minorHAnsi" w:hAnsiTheme="minorHAnsi" w:cs="Times New Roman"/>
                <w:color w:val="auto"/>
              </w:rPr>
              <w:t>’</w:t>
            </w:r>
            <w:r>
              <w:rPr>
                <w:rFonts w:asciiTheme="minorHAnsi" w:hAnsiTheme="minorHAnsi" w:cs="Times New Roman"/>
                <w:color w:val="auto"/>
              </w:rPr>
              <w:t xml:space="preserve"> </w:t>
            </w:r>
            <w:r w:rsidRPr="006C43BC">
              <w:rPr>
                <w:rFonts w:asciiTheme="minorHAnsi" w:hAnsiTheme="minorHAnsi" w:cs="Times New Roman"/>
                <w:color w:val="auto"/>
              </w:rPr>
              <w:t>to</w:t>
            </w:r>
            <w:r>
              <w:rPr>
                <w:rFonts w:asciiTheme="minorHAnsi" w:hAnsiTheme="minorHAnsi" w:cs="Times New Roman"/>
                <w:color w:val="auto"/>
              </w:rPr>
              <w:t xml:space="preserve"> </w:t>
            </w:r>
            <w:r w:rsidRPr="006C43BC">
              <w:rPr>
                <w:rFonts w:asciiTheme="minorHAnsi" w:hAnsiTheme="minorHAnsi" w:cs="Times New Roman"/>
                <w:color w:val="auto"/>
              </w:rPr>
              <w:t>the applicability Question</w:t>
            </w:r>
            <w:r>
              <w:rPr>
                <w:rFonts w:asciiTheme="minorHAnsi" w:hAnsiTheme="minorHAnsi" w:cs="Times New Roman"/>
                <w:color w:val="auto"/>
              </w:rPr>
              <w:t xml:space="preserve"> that a request was made by the Transmission Operator and </w:t>
            </w:r>
            <w:r w:rsidR="00F30923">
              <w:rPr>
                <w:rFonts w:asciiTheme="minorHAnsi" w:hAnsiTheme="minorHAnsi" w:cs="Times New Roman"/>
                <w:color w:val="auto"/>
              </w:rPr>
              <w:t xml:space="preserve"> that the Registered Entity </w:t>
            </w:r>
            <w:r>
              <w:rPr>
                <w:rFonts w:asciiTheme="minorHAnsi" w:hAnsiTheme="minorHAnsi" w:cs="Times New Roman"/>
                <w:color w:val="auto"/>
              </w:rPr>
              <w:t>responded in one of the following ways:</w:t>
            </w:r>
          </w:p>
        </w:tc>
      </w:tr>
      <w:tr w:rsidR="00D10C1E" w:rsidRPr="006C43BC" w:rsidTr="00584D75">
        <w:tc>
          <w:tcPr>
            <w:tcW w:w="378" w:type="dxa"/>
            <w:tcBorders>
              <w:bottom w:val="single" w:sz="4" w:space="0" w:color="auto"/>
            </w:tcBorders>
          </w:tcPr>
          <w:p w:rsidR="00D10C1E" w:rsidRPr="006C43BC" w:rsidRDefault="00D10C1E" w:rsidP="00584D75">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rsidR="00D10C1E" w:rsidRPr="006C43BC" w:rsidRDefault="00D10C1E" w:rsidP="00D10C1E">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C</w:t>
            </w:r>
            <w:r w:rsidRPr="00D10C1E">
              <w:rPr>
                <w:rFonts w:asciiTheme="minorHAnsi" w:hAnsiTheme="minorHAnsi" w:cs="Times New Roman"/>
                <w:color w:val="auto"/>
              </w:rPr>
              <w:t>hanged the transformer tap positions according to the specification provided by the Transmission Operator</w:t>
            </w:r>
            <w:r w:rsidR="000427DD">
              <w:rPr>
                <w:rFonts w:asciiTheme="minorHAnsi" w:hAnsiTheme="minorHAnsi" w:cs="Times New Roman"/>
                <w:color w:val="auto"/>
              </w:rPr>
              <w:t>,</w:t>
            </w:r>
            <w:r w:rsidR="00A62964">
              <w:rPr>
                <w:rFonts w:asciiTheme="minorHAnsi" w:hAnsiTheme="minorHAnsi" w:cs="Times New Roman"/>
                <w:color w:val="auto"/>
              </w:rPr>
              <w:t xml:space="preserve"> when requested to do so</w:t>
            </w:r>
            <w:r w:rsidRPr="00D10C1E">
              <w:rPr>
                <w:rFonts w:asciiTheme="minorHAnsi" w:hAnsiTheme="minorHAnsi" w:cs="Times New Roman"/>
                <w:color w:val="auto"/>
              </w:rPr>
              <w:t>.</w:t>
            </w:r>
          </w:p>
        </w:tc>
      </w:tr>
      <w:tr w:rsidR="00D03181" w:rsidRPr="006C43BC" w:rsidTr="009B1FA3">
        <w:tc>
          <w:tcPr>
            <w:tcW w:w="11016" w:type="dxa"/>
            <w:gridSpan w:val="2"/>
            <w:tcBorders>
              <w:bottom w:val="single" w:sz="4" w:space="0" w:color="auto"/>
            </w:tcBorders>
          </w:tcPr>
          <w:p w:rsidR="00D03181" w:rsidRPr="006C43BC" w:rsidRDefault="00D03181" w:rsidP="00D03181">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Or:</w:t>
            </w:r>
          </w:p>
        </w:tc>
      </w:tr>
      <w:tr w:rsidR="002D5715" w:rsidRPr="006C43BC" w:rsidTr="00584D75">
        <w:tc>
          <w:tcPr>
            <w:tcW w:w="378" w:type="dxa"/>
            <w:tcBorders>
              <w:bottom w:val="single" w:sz="4" w:space="0" w:color="auto"/>
            </w:tcBorders>
          </w:tcPr>
          <w:p w:rsidR="002D5715" w:rsidRPr="006C43BC" w:rsidRDefault="002D5715" w:rsidP="00584D75">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rsidR="002D5715" w:rsidRPr="006C43BC" w:rsidRDefault="001F7E01" w:rsidP="009B1FA3">
            <w:pPr>
              <w:widowControl w:val="0"/>
              <w:tabs>
                <w:tab w:val="left" w:pos="0"/>
                <w:tab w:val="left" w:pos="900"/>
                <w:tab w:val="left" w:pos="6360"/>
              </w:tabs>
              <w:rPr>
                <w:rFonts w:asciiTheme="minorHAnsi" w:hAnsiTheme="minorHAnsi" w:cs="Times New Roman"/>
                <w:color w:val="auto"/>
              </w:rPr>
            </w:pPr>
            <w:r w:rsidRPr="00AB6659">
              <w:rPr>
                <w:rFonts w:asciiTheme="minorHAnsi" w:hAnsiTheme="minorHAnsi" w:cs="Times New Roman"/>
                <w:color w:val="auto"/>
              </w:rPr>
              <w:t xml:space="preserve">(R5.1) </w:t>
            </w:r>
            <w:r w:rsidR="00F30923" w:rsidRPr="000427DD">
              <w:rPr>
                <w:rFonts w:asciiTheme="minorHAnsi" w:hAnsiTheme="minorHAnsi" w:cs="Times New Roman"/>
                <w:color w:val="auto"/>
              </w:rPr>
              <w:t>T</w:t>
            </w:r>
            <w:r w:rsidR="00D03181" w:rsidRPr="000427DD">
              <w:rPr>
                <w:rFonts w:asciiTheme="minorHAnsi" w:hAnsiTheme="minorHAnsi" w:cs="Times New Roman"/>
                <w:color w:val="auto"/>
              </w:rPr>
              <w:t xml:space="preserve">he entity could not change the transformer tap positions according to the Transmission Operators specifications </w:t>
            </w:r>
            <w:r w:rsidR="00F30923" w:rsidRPr="000427DD">
              <w:rPr>
                <w:rFonts w:asciiTheme="minorHAnsi" w:hAnsiTheme="minorHAnsi" w:cs="Times New Roman"/>
                <w:color w:val="auto"/>
              </w:rPr>
              <w:t xml:space="preserve">and made notification to the Transmission Operator </w:t>
            </w:r>
            <w:r w:rsidR="009B1FA3" w:rsidRPr="000427DD">
              <w:rPr>
                <w:rFonts w:asciiTheme="minorHAnsi" w:hAnsiTheme="minorHAnsi" w:cs="Times New Roman"/>
                <w:color w:val="auto"/>
              </w:rPr>
              <w:t>of the appropriate technical justification</w:t>
            </w:r>
            <w:r w:rsidR="009B1FA3">
              <w:rPr>
                <w:rFonts w:asciiTheme="minorHAnsi" w:hAnsiTheme="minorHAnsi" w:cs="Times New Roman"/>
                <w:color w:val="auto"/>
              </w:rPr>
              <w:t>.</w:t>
            </w:r>
          </w:p>
        </w:tc>
      </w:tr>
      <w:tr w:rsidR="002D5715" w:rsidRPr="006C43BC" w:rsidTr="00584D75">
        <w:tc>
          <w:tcPr>
            <w:tcW w:w="11016" w:type="dxa"/>
            <w:gridSpan w:val="2"/>
            <w:shd w:val="clear" w:color="auto" w:fill="D9D9D9" w:themeFill="background1" w:themeFillShade="D9"/>
          </w:tcPr>
          <w:p w:rsidR="002D5715" w:rsidRPr="006C43BC" w:rsidRDefault="002D5715" w:rsidP="009B1FA3">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9B1FA3">
              <w:rPr>
                <w:rFonts w:asciiTheme="minorHAnsi" w:hAnsiTheme="minorHAnsi" w:cs="Times New Roman"/>
                <w:bCs/>
                <w:color w:val="auto"/>
              </w:rPr>
              <w:t>Consider contacting associated Transmission Operator(s) to verify if any requests for changing transformer tap positions were made during the audit period.</w:t>
            </w:r>
          </w:p>
        </w:tc>
      </w:tr>
    </w:tbl>
    <w:p w:rsidR="002D5715" w:rsidRPr="006C43BC" w:rsidRDefault="002D5715" w:rsidP="002D5715">
      <w:pPr>
        <w:widowControl w:val="0"/>
        <w:tabs>
          <w:tab w:val="left" w:pos="0"/>
        </w:tabs>
        <w:rPr>
          <w:rFonts w:asciiTheme="minorHAnsi" w:hAnsiTheme="minorHAnsi" w:cs="Times New Roman"/>
          <w:b/>
          <w:bCs/>
        </w:rPr>
      </w:pPr>
    </w:p>
    <w:p w:rsidR="002D5715" w:rsidRPr="006C43BC" w:rsidRDefault="002D5715" w:rsidP="002D5715">
      <w:pPr>
        <w:widowControl w:val="0"/>
        <w:tabs>
          <w:tab w:val="left" w:pos="0"/>
        </w:tabs>
        <w:rPr>
          <w:rFonts w:asciiTheme="minorHAnsi" w:hAnsiTheme="minorHAnsi" w:cs="Times New Roman"/>
          <w:b/>
          <w:bCs/>
          <w:color w:val="264D74"/>
        </w:rPr>
      </w:pPr>
      <w:r w:rsidRPr="006C43BC">
        <w:rPr>
          <w:rFonts w:asciiTheme="minorHAnsi" w:hAnsiTheme="minorHAnsi" w:cs="Times New Roman"/>
          <w:b/>
          <w:bCs/>
        </w:rPr>
        <w:t>Auditor  Notes:</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11016"/>
      </w:tblGrid>
      <w:tr w:rsidR="002D5715" w:rsidRPr="006C43BC" w:rsidTr="00584D75">
        <w:tc>
          <w:tcPr>
            <w:tcW w:w="11016" w:type="dxa"/>
            <w:shd w:val="clear" w:color="auto" w:fill="D9D9D9" w:themeFill="background1" w:themeFillShade="D9"/>
          </w:tcPr>
          <w:p w:rsidR="002D5715" w:rsidRPr="006C43BC" w:rsidRDefault="002D5715" w:rsidP="00584D75">
            <w:pPr>
              <w:widowControl w:val="0"/>
              <w:tabs>
                <w:tab w:val="left" w:pos="0"/>
              </w:tabs>
              <w:rPr>
                <w:rFonts w:asciiTheme="minorHAnsi" w:hAnsiTheme="minorHAnsi" w:cs="Times New Roman"/>
                <w:bCs/>
                <w:color w:val="auto"/>
              </w:rPr>
            </w:pPr>
          </w:p>
        </w:tc>
      </w:tr>
    </w:tbl>
    <w:p w:rsidR="005E6AD6" w:rsidRDefault="005E6AD6" w:rsidP="000427DD">
      <w:pPr>
        <w:rPr>
          <w:rFonts w:asciiTheme="minorHAnsi" w:hAnsiTheme="minorHAnsi" w:cs="Times New Roman"/>
          <w:color w:val="auto"/>
          <w:sz w:val="22"/>
          <w:szCs w:val="22"/>
        </w:rPr>
      </w:pPr>
    </w:p>
    <w:p w:rsidR="000427DD" w:rsidRPr="000427DD" w:rsidRDefault="000427DD" w:rsidP="000427DD">
      <w:pPr>
        <w:rPr>
          <w:rFonts w:asciiTheme="minorHAnsi" w:hAnsiTheme="minorHAnsi" w:cs="Times New Roman"/>
        </w:rPr>
      </w:pPr>
    </w:p>
    <w:p w:rsidR="00D90AE0" w:rsidRDefault="00D90AE0" w:rsidP="00FD4903">
      <w:pPr>
        <w:pStyle w:val="Heading1"/>
        <w:rPr>
          <w:rFonts w:asciiTheme="minorHAnsi" w:hAnsiTheme="minorHAnsi"/>
          <w:b/>
          <w:shadow w:val="0"/>
          <w:color w:val="auto"/>
          <w:sz w:val="24"/>
          <w:szCs w:val="22"/>
          <w:u w:val="single"/>
        </w:rPr>
      </w:pPr>
    </w:p>
    <w:p w:rsidR="00D90AE0" w:rsidRDefault="00D90AE0" w:rsidP="00FD4903">
      <w:pPr>
        <w:pStyle w:val="Heading1"/>
        <w:rPr>
          <w:rFonts w:asciiTheme="minorHAnsi" w:hAnsiTheme="minorHAnsi"/>
          <w:b/>
          <w:shadow w:val="0"/>
          <w:color w:val="auto"/>
          <w:sz w:val="24"/>
          <w:szCs w:val="22"/>
          <w:u w:val="single"/>
        </w:rPr>
      </w:pPr>
    </w:p>
    <w:p w:rsidR="00D90AE0" w:rsidRDefault="00D90AE0" w:rsidP="00FD4903">
      <w:pPr>
        <w:pStyle w:val="Heading1"/>
        <w:rPr>
          <w:rFonts w:asciiTheme="minorHAnsi" w:hAnsiTheme="minorHAnsi"/>
          <w:b/>
          <w:shadow w:val="0"/>
          <w:color w:val="auto"/>
          <w:sz w:val="24"/>
          <w:szCs w:val="22"/>
          <w:u w:val="single"/>
        </w:rPr>
      </w:pPr>
    </w:p>
    <w:p w:rsidR="00D90AE0" w:rsidRDefault="00D90AE0" w:rsidP="00FD4903">
      <w:pPr>
        <w:pStyle w:val="Heading1"/>
        <w:rPr>
          <w:rFonts w:asciiTheme="minorHAnsi" w:hAnsiTheme="minorHAnsi"/>
          <w:b/>
          <w:shadow w:val="0"/>
          <w:color w:val="auto"/>
          <w:sz w:val="24"/>
          <w:szCs w:val="22"/>
          <w:u w:val="single"/>
        </w:rPr>
      </w:pPr>
    </w:p>
    <w:p w:rsidR="00D90AE0" w:rsidRDefault="00D90AE0" w:rsidP="00FD4903">
      <w:pPr>
        <w:pStyle w:val="Heading1"/>
        <w:rPr>
          <w:rFonts w:asciiTheme="minorHAnsi" w:hAnsiTheme="minorHAnsi"/>
          <w:b/>
          <w:shadow w:val="0"/>
          <w:color w:val="auto"/>
          <w:sz w:val="24"/>
          <w:szCs w:val="22"/>
          <w:u w:val="single"/>
        </w:rPr>
      </w:pPr>
    </w:p>
    <w:p w:rsidR="00D90AE0" w:rsidRDefault="00D90AE0" w:rsidP="00FD4903">
      <w:pPr>
        <w:pStyle w:val="Heading1"/>
        <w:rPr>
          <w:rFonts w:asciiTheme="minorHAnsi" w:hAnsiTheme="minorHAnsi"/>
          <w:b/>
          <w:shadow w:val="0"/>
          <w:color w:val="auto"/>
          <w:sz w:val="24"/>
          <w:szCs w:val="22"/>
          <w:u w:val="single"/>
        </w:rPr>
      </w:pPr>
    </w:p>
    <w:p w:rsidR="00FD4903" w:rsidRPr="006C43BC" w:rsidRDefault="00FD4903" w:rsidP="00FD4903">
      <w:pPr>
        <w:pStyle w:val="Heading1"/>
        <w:rPr>
          <w:rFonts w:asciiTheme="minorHAnsi" w:hAnsiTheme="minorHAnsi"/>
          <w:b/>
          <w:shadow w:val="0"/>
          <w:color w:val="auto"/>
          <w:sz w:val="24"/>
          <w:szCs w:val="22"/>
          <w:u w:val="single"/>
        </w:rPr>
      </w:pPr>
      <w:r w:rsidRPr="006C43BC">
        <w:rPr>
          <w:rFonts w:asciiTheme="minorHAnsi" w:hAnsiTheme="minorHAnsi"/>
          <w:b/>
          <w:shadow w:val="0"/>
          <w:color w:val="auto"/>
          <w:sz w:val="24"/>
          <w:szCs w:val="22"/>
          <w:u w:val="single"/>
        </w:rPr>
        <w:t>Compliance Finding Summary</w:t>
      </w:r>
      <w:r w:rsidR="00D54CB4" w:rsidRPr="00D54CB4">
        <w:rPr>
          <w:rFonts w:asciiTheme="minorHAnsi" w:hAnsiTheme="minorHAnsi"/>
          <w:b/>
          <w:shadow w:val="0"/>
          <w:color w:val="auto"/>
          <w:sz w:val="24"/>
          <w:szCs w:val="22"/>
        </w:rPr>
        <w:t xml:space="preserve">  </w:t>
      </w:r>
    </w:p>
    <w:p w:rsidR="00A07D34" w:rsidRPr="006C43BC" w:rsidRDefault="00A07D34" w:rsidP="00A07D34">
      <w:pPr>
        <w:tabs>
          <w:tab w:val="left" w:pos="1080"/>
        </w:tabs>
        <w:rPr>
          <w:rFonts w:asciiTheme="minorHAnsi" w:hAnsiTheme="minorHAnsi"/>
          <w:b/>
          <w:i/>
          <w:color w:val="FF0000"/>
        </w:rPr>
      </w:pPr>
      <w:r w:rsidRPr="006C43BC">
        <w:rPr>
          <w:rFonts w:asciiTheme="minorHAnsi" w:hAnsiTheme="minorHAnsi"/>
          <w:b/>
          <w:i/>
          <w:color w:val="FF0000"/>
        </w:rPr>
        <w:t>This section must be completed by the Compliance Enforcement Authority</w:t>
      </w:r>
    </w:p>
    <w:p w:rsidR="006F6D5A" w:rsidRPr="006C43BC" w:rsidRDefault="006F6D5A" w:rsidP="006F6D5A">
      <w:pPr>
        <w:rPr>
          <w:rFonts w:asciiTheme="minorHAnsi" w:hAnsi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7"/>
        <w:gridCol w:w="705"/>
        <w:gridCol w:w="606"/>
        <w:gridCol w:w="641"/>
        <w:gridCol w:w="591"/>
        <w:gridCol w:w="7686"/>
      </w:tblGrid>
      <w:tr w:rsidR="006F6D5A" w:rsidRPr="006C43BC" w:rsidTr="006C43BC">
        <w:tc>
          <w:tcPr>
            <w:tcW w:w="787" w:type="dxa"/>
            <w:shd w:val="clear" w:color="auto" w:fill="D9D9D9" w:themeFill="background1" w:themeFillShade="D9"/>
            <w:hideMark/>
          </w:tcPr>
          <w:p w:rsidR="006F6D5A" w:rsidRPr="006C43BC" w:rsidRDefault="006F6D5A">
            <w:pPr>
              <w:widowControl w:val="0"/>
              <w:tabs>
                <w:tab w:val="left" w:pos="900"/>
                <w:tab w:val="left" w:pos="6360"/>
              </w:tabs>
              <w:jc w:val="center"/>
              <w:rPr>
                <w:rFonts w:asciiTheme="minorHAnsi" w:hAnsiTheme="minorHAnsi" w:cs="Times New Roman"/>
                <w:b/>
                <w:bCs/>
                <w:color w:val="auto"/>
              </w:rPr>
            </w:pPr>
            <w:r w:rsidRPr="006C43BC">
              <w:rPr>
                <w:rFonts w:asciiTheme="minorHAnsi" w:hAnsiTheme="minorHAnsi" w:cs="Times New Roman"/>
                <w:b/>
                <w:bCs/>
                <w:color w:val="auto"/>
              </w:rPr>
              <w:t>Req.</w:t>
            </w:r>
          </w:p>
        </w:tc>
        <w:tc>
          <w:tcPr>
            <w:tcW w:w="705" w:type="dxa"/>
            <w:shd w:val="clear" w:color="auto" w:fill="D9D9D9" w:themeFill="background1" w:themeFillShade="D9"/>
            <w:hideMark/>
          </w:tcPr>
          <w:p w:rsidR="006F6D5A" w:rsidRPr="006C43BC" w:rsidRDefault="006F6D5A">
            <w:pPr>
              <w:widowControl w:val="0"/>
              <w:tabs>
                <w:tab w:val="left" w:pos="900"/>
                <w:tab w:val="left" w:pos="6360"/>
              </w:tabs>
              <w:jc w:val="center"/>
              <w:rPr>
                <w:rFonts w:asciiTheme="minorHAnsi" w:hAnsiTheme="minorHAnsi" w:cs="Times New Roman"/>
                <w:b/>
                <w:bCs/>
                <w:color w:val="auto"/>
              </w:rPr>
            </w:pPr>
            <w:r w:rsidRPr="006C43BC">
              <w:rPr>
                <w:rFonts w:asciiTheme="minorHAnsi" w:hAnsiTheme="minorHAnsi" w:cs="Times New Roman"/>
                <w:b/>
                <w:bCs/>
                <w:color w:val="auto"/>
              </w:rPr>
              <w:t>NF</w:t>
            </w:r>
          </w:p>
        </w:tc>
        <w:tc>
          <w:tcPr>
            <w:tcW w:w="606" w:type="dxa"/>
            <w:shd w:val="clear" w:color="auto" w:fill="D9D9D9" w:themeFill="background1" w:themeFillShade="D9"/>
            <w:hideMark/>
          </w:tcPr>
          <w:p w:rsidR="006F6D5A" w:rsidRPr="006C43BC" w:rsidRDefault="006F6D5A">
            <w:pPr>
              <w:widowControl w:val="0"/>
              <w:tabs>
                <w:tab w:val="left" w:pos="900"/>
                <w:tab w:val="left" w:pos="6360"/>
              </w:tabs>
              <w:jc w:val="center"/>
              <w:rPr>
                <w:rFonts w:asciiTheme="minorHAnsi" w:hAnsiTheme="minorHAnsi" w:cs="Times New Roman"/>
                <w:b/>
                <w:bCs/>
                <w:color w:val="auto"/>
              </w:rPr>
            </w:pPr>
            <w:r w:rsidRPr="006C43BC">
              <w:rPr>
                <w:rFonts w:asciiTheme="minorHAnsi" w:hAnsiTheme="minorHAnsi" w:cs="Times New Roman"/>
                <w:b/>
                <w:bCs/>
                <w:color w:val="auto"/>
              </w:rPr>
              <w:t>PV</w:t>
            </w:r>
          </w:p>
        </w:tc>
        <w:tc>
          <w:tcPr>
            <w:tcW w:w="641" w:type="dxa"/>
            <w:shd w:val="clear" w:color="auto" w:fill="D9D9D9" w:themeFill="background1" w:themeFillShade="D9"/>
            <w:hideMark/>
          </w:tcPr>
          <w:p w:rsidR="006F6D5A" w:rsidRPr="006C43BC" w:rsidRDefault="006F6D5A">
            <w:pPr>
              <w:widowControl w:val="0"/>
              <w:tabs>
                <w:tab w:val="left" w:pos="900"/>
                <w:tab w:val="left" w:pos="6360"/>
              </w:tabs>
              <w:rPr>
                <w:rFonts w:asciiTheme="minorHAnsi" w:hAnsiTheme="minorHAnsi" w:cs="Times New Roman"/>
                <w:b/>
                <w:bCs/>
                <w:color w:val="auto"/>
              </w:rPr>
            </w:pPr>
            <w:r w:rsidRPr="006C43BC">
              <w:rPr>
                <w:rFonts w:asciiTheme="minorHAnsi" w:hAnsiTheme="minorHAnsi" w:cs="Times New Roman"/>
                <w:b/>
                <w:bCs/>
                <w:color w:val="auto"/>
              </w:rPr>
              <w:t>OEA</w:t>
            </w:r>
          </w:p>
        </w:tc>
        <w:tc>
          <w:tcPr>
            <w:tcW w:w="591" w:type="dxa"/>
            <w:shd w:val="clear" w:color="auto" w:fill="D9D9D9" w:themeFill="background1" w:themeFillShade="D9"/>
            <w:hideMark/>
          </w:tcPr>
          <w:p w:rsidR="006F6D5A" w:rsidRPr="006C43BC" w:rsidRDefault="006F6D5A">
            <w:pPr>
              <w:widowControl w:val="0"/>
              <w:tabs>
                <w:tab w:val="left" w:pos="900"/>
                <w:tab w:val="left" w:pos="6360"/>
              </w:tabs>
              <w:rPr>
                <w:rFonts w:asciiTheme="minorHAnsi" w:hAnsiTheme="minorHAnsi" w:cs="Times New Roman"/>
                <w:b/>
                <w:bCs/>
                <w:color w:val="auto"/>
              </w:rPr>
            </w:pPr>
            <w:r w:rsidRPr="006C43BC">
              <w:rPr>
                <w:rFonts w:asciiTheme="minorHAnsi" w:hAnsiTheme="minorHAnsi" w:cs="Times New Roman"/>
                <w:b/>
                <w:bCs/>
                <w:color w:val="auto"/>
              </w:rPr>
              <w:t>NA</w:t>
            </w:r>
          </w:p>
        </w:tc>
        <w:tc>
          <w:tcPr>
            <w:tcW w:w="7686" w:type="dxa"/>
            <w:shd w:val="clear" w:color="auto" w:fill="D9D9D9" w:themeFill="background1" w:themeFillShade="D9"/>
            <w:hideMark/>
          </w:tcPr>
          <w:p w:rsidR="006F6D5A" w:rsidRPr="006C43BC" w:rsidRDefault="006F6D5A">
            <w:pPr>
              <w:widowControl w:val="0"/>
              <w:tabs>
                <w:tab w:val="left" w:pos="900"/>
                <w:tab w:val="left" w:pos="6360"/>
              </w:tabs>
              <w:rPr>
                <w:rFonts w:asciiTheme="minorHAnsi" w:hAnsiTheme="minorHAnsi" w:cs="Times New Roman"/>
                <w:b/>
                <w:bCs/>
                <w:color w:val="auto"/>
              </w:rPr>
            </w:pPr>
            <w:r w:rsidRPr="006C43BC">
              <w:rPr>
                <w:rFonts w:asciiTheme="minorHAnsi" w:hAnsiTheme="minorHAnsi" w:cs="Times New Roman"/>
                <w:b/>
                <w:bCs/>
                <w:color w:val="auto"/>
              </w:rPr>
              <w:t>Statement</w:t>
            </w:r>
          </w:p>
        </w:tc>
      </w:tr>
      <w:tr w:rsidR="006F6D5A" w:rsidRPr="006C43BC" w:rsidTr="006C43BC">
        <w:tc>
          <w:tcPr>
            <w:tcW w:w="787" w:type="dxa"/>
            <w:shd w:val="clear" w:color="auto" w:fill="D9D9D9" w:themeFill="background1" w:themeFillShade="D9"/>
            <w:hideMark/>
          </w:tcPr>
          <w:p w:rsidR="006F6D5A" w:rsidRPr="006C43BC" w:rsidRDefault="006F6D5A">
            <w:pPr>
              <w:widowControl w:val="0"/>
              <w:tabs>
                <w:tab w:val="left" w:pos="900"/>
                <w:tab w:val="left" w:pos="6360"/>
              </w:tabs>
              <w:jc w:val="center"/>
              <w:rPr>
                <w:rFonts w:asciiTheme="minorHAnsi" w:hAnsiTheme="minorHAnsi" w:cs="Times New Roman"/>
                <w:b/>
                <w:bCs/>
                <w:color w:val="auto"/>
              </w:rPr>
            </w:pPr>
            <w:r w:rsidRPr="006C43BC">
              <w:rPr>
                <w:rFonts w:asciiTheme="minorHAnsi" w:hAnsiTheme="minorHAnsi" w:cs="Times New Roman"/>
                <w:b/>
                <w:bCs/>
                <w:color w:val="auto"/>
              </w:rPr>
              <w:t>1</w:t>
            </w:r>
          </w:p>
        </w:tc>
        <w:tc>
          <w:tcPr>
            <w:tcW w:w="705" w:type="dxa"/>
            <w:shd w:val="clear" w:color="auto" w:fill="D9D9D9" w:themeFill="background1" w:themeFillShade="D9"/>
          </w:tcPr>
          <w:p w:rsidR="006F6D5A" w:rsidRPr="006C43BC" w:rsidRDefault="006F6D5A" w:rsidP="006C43BC">
            <w:pPr>
              <w:widowControl w:val="0"/>
              <w:tabs>
                <w:tab w:val="left" w:pos="900"/>
                <w:tab w:val="left" w:pos="6360"/>
              </w:tabs>
              <w:rPr>
                <w:rFonts w:asciiTheme="minorHAnsi" w:hAnsiTheme="minorHAnsi" w:cs="Times New Roman"/>
                <w:bCs/>
                <w:color w:val="auto"/>
              </w:rPr>
            </w:pPr>
          </w:p>
        </w:tc>
        <w:tc>
          <w:tcPr>
            <w:tcW w:w="606" w:type="dxa"/>
            <w:shd w:val="clear" w:color="auto" w:fill="D9D9D9" w:themeFill="background1" w:themeFillShade="D9"/>
          </w:tcPr>
          <w:p w:rsidR="006F6D5A" w:rsidRPr="006C43BC" w:rsidRDefault="006F6D5A" w:rsidP="006C43BC">
            <w:pPr>
              <w:widowControl w:val="0"/>
              <w:tabs>
                <w:tab w:val="left" w:pos="900"/>
                <w:tab w:val="left" w:pos="6360"/>
              </w:tabs>
              <w:rPr>
                <w:rFonts w:asciiTheme="minorHAnsi" w:hAnsiTheme="minorHAnsi" w:cs="Times New Roman"/>
                <w:bCs/>
                <w:color w:val="auto"/>
              </w:rPr>
            </w:pPr>
          </w:p>
        </w:tc>
        <w:tc>
          <w:tcPr>
            <w:tcW w:w="641" w:type="dxa"/>
            <w:shd w:val="clear" w:color="auto" w:fill="D9D9D9" w:themeFill="background1" w:themeFillShade="D9"/>
          </w:tcPr>
          <w:p w:rsidR="006F6D5A" w:rsidRPr="006C43BC" w:rsidRDefault="006F6D5A" w:rsidP="006C43BC">
            <w:pPr>
              <w:widowControl w:val="0"/>
              <w:tabs>
                <w:tab w:val="left" w:pos="900"/>
                <w:tab w:val="left" w:pos="6360"/>
              </w:tabs>
              <w:rPr>
                <w:rFonts w:asciiTheme="minorHAnsi" w:hAnsiTheme="minorHAnsi" w:cs="Times New Roman"/>
                <w:bCs/>
                <w:color w:val="auto"/>
              </w:rPr>
            </w:pPr>
          </w:p>
        </w:tc>
        <w:tc>
          <w:tcPr>
            <w:tcW w:w="591" w:type="dxa"/>
            <w:shd w:val="clear" w:color="auto" w:fill="D9D9D9" w:themeFill="background1" w:themeFillShade="D9"/>
          </w:tcPr>
          <w:p w:rsidR="006F6D5A" w:rsidRPr="006C43BC" w:rsidRDefault="006F6D5A" w:rsidP="006C43BC">
            <w:pPr>
              <w:widowControl w:val="0"/>
              <w:tabs>
                <w:tab w:val="left" w:pos="900"/>
                <w:tab w:val="left" w:pos="6360"/>
              </w:tabs>
              <w:rPr>
                <w:rFonts w:asciiTheme="minorHAnsi" w:hAnsiTheme="minorHAnsi" w:cs="Times New Roman"/>
                <w:bCs/>
                <w:color w:val="auto"/>
              </w:rPr>
            </w:pPr>
          </w:p>
        </w:tc>
        <w:tc>
          <w:tcPr>
            <w:tcW w:w="7686" w:type="dxa"/>
            <w:shd w:val="clear" w:color="auto" w:fill="D9D9D9" w:themeFill="background1" w:themeFillShade="D9"/>
          </w:tcPr>
          <w:p w:rsidR="006F6D5A" w:rsidRPr="006C43BC" w:rsidRDefault="006F6D5A" w:rsidP="006C43BC">
            <w:pPr>
              <w:widowControl w:val="0"/>
              <w:tabs>
                <w:tab w:val="left" w:pos="900"/>
                <w:tab w:val="left" w:pos="6360"/>
              </w:tabs>
              <w:rPr>
                <w:rFonts w:asciiTheme="minorHAnsi" w:hAnsiTheme="minorHAnsi" w:cs="Times New Roman"/>
                <w:bCs/>
                <w:color w:val="auto"/>
              </w:rPr>
            </w:pPr>
          </w:p>
        </w:tc>
      </w:tr>
      <w:tr w:rsidR="006F6D5A" w:rsidRPr="006C43BC" w:rsidTr="006C43BC">
        <w:tc>
          <w:tcPr>
            <w:tcW w:w="787" w:type="dxa"/>
            <w:shd w:val="clear" w:color="auto" w:fill="D9D9D9" w:themeFill="background1" w:themeFillShade="D9"/>
            <w:hideMark/>
          </w:tcPr>
          <w:p w:rsidR="006F6D5A" w:rsidRPr="006C43BC" w:rsidRDefault="006F6D5A">
            <w:pPr>
              <w:widowControl w:val="0"/>
              <w:tabs>
                <w:tab w:val="left" w:pos="900"/>
                <w:tab w:val="left" w:pos="6360"/>
              </w:tabs>
              <w:jc w:val="center"/>
              <w:rPr>
                <w:rFonts w:asciiTheme="minorHAnsi" w:hAnsiTheme="minorHAnsi" w:cs="Times New Roman"/>
                <w:b/>
                <w:bCs/>
                <w:color w:val="auto"/>
              </w:rPr>
            </w:pPr>
            <w:r w:rsidRPr="006C43BC">
              <w:rPr>
                <w:rFonts w:asciiTheme="minorHAnsi" w:hAnsiTheme="minorHAnsi" w:cs="Times New Roman"/>
                <w:b/>
                <w:bCs/>
                <w:color w:val="auto"/>
              </w:rPr>
              <w:t>2</w:t>
            </w:r>
          </w:p>
        </w:tc>
        <w:tc>
          <w:tcPr>
            <w:tcW w:w="705" w:type="dxa"/>
            <w:shd w:val="clear" w:color="auto" w:fill="D9D9D9" w:themeFill="background1" w:themeFillShade="D9"/>
          </w:tcPr>
          <w:p w:rsidR="006F6D5A" w:rsidRPr="006C43BC" w:rsidRDefault="006F6D5A" w:rsidP="006C43BC">
            <w:pPr>
              <w:widowControl w:val="0"/>
              <w:tabs>
                <w:tab w:val="left" w:pos="900"/>
                <w:tab w:val="left" w:pos="6360"/>
              </w:tabs>
              <w:rPr>
                <w:rFonts w:asciiTheme="minorHAnsi" w:hAnsiTheme="minorHAnsi" w:cs="Times New Roman"/>
                <w:bCs/>
                <w:color w:val="auto"/>
              </w:rPr>
            </w:pPr>
          </w:p>
        </w:tc>
        <w:tc>
          <w:tcPr>
            <w:tcW w:w="606" w:type="dxa"/>
            <w:shd w:val="clear" w:color="auto" w:fill="D9D9D9" w:themeFill="background1" w:themeFillShade="D9"/>
          </w:tcPr>
          <w:p w:rsidR="006F6D5A" w:rsidRPr="006C43BC" w:rsidRDefault="006F6D5A" w:rsidP="006C43BC">
            <w:pPr>
              <w:widowControl w:val="0"/>
              <w:tabs>
                <w:tab w:val="left" w:pos="900"/>
                <w:tab w:val="left" w:pos="6360"/>
              </w:tabs>
              <w:rPr>
                <w:rFonts w:asciiTheme="minorHAnsi" w:hAnsiTheme="minorHAnsi" w:cs="Times New Roman"/>
                <w:bCs/>
                <w:color w:val="auto"/>
              </w:rPr>
            </w:pPr>
          </w:p>
        </w:tc>
        <w:tc>
          <w:tcPr>
            <w:tcW w:w="641" w:type="dxa"/>
            <w:shd w:val="clear" w:color="auto" w:fill="D9D9D9" w:themeFill="background1" w:themeFillShade="D9"/>
          </w:tcPr>
          <w:p w:rsidR="006F6D5A" w:rsidRPr="006C43BC" w:rsidRDefault="006F6D5A" w:rsidP="006C43BC">
            <w:pPr>
              <w:widowControl w:val="0"/>
              <w:tabs>
                <w:tab w:val="left" w:pos="900"/>
                <w:tab w:val="left" w:pos="6360"/>
              </w:tabs>
              <w:rPr>
                <w:rFonts w:asciiTheme="minorHAnsi" w:hAnsiTheme="minorHAnsi" w:cs="Times New Roman"/>
                <w:bCs/>
                <w:color w:val="auto"/>
              </w:rPr>
            </w:pPr>
          </w:p>
        </w:tc>
        <w:tc>
          <w:tcPr>
            <w:tcW w:w="591" w:type="dxa"/>
            <w:shd w:val="clear" w:color="auto" w:fill="D9D9D9" w:themeFill="background1" w:themeFillShade="D9"/>
          </w:tcPr>
          <w:p w:rsidR="006F6D5A" w:rsidRPr="006C43BC" w:rsidRDefault="006F6D5A" w:rsidP="006C43BC">
            <w:pPr>
              <w:widowControl w:val="0"/>
              <w:tabs>
                <w:tab w:val="left" w:pos="900"/>
                <w:tab w:val="left" w:pos="6360"/>
              </w:tabs>
              <w:rPr>
                <w:rFonts w:asciiTheme="minorHAnsi" w:hAnsiTheme="minorHAnsi" w:cs="Times New Roman"/>
                <w:bCs/>
                <w:color w:val="auto"/>
              </w:rPr>
            </w:pPr>
          </w:p>
        </w:tc>
        <w:tc>
          <w:tcPr>
            <w:tcW w:w="7686" w:type="dxa"/>
            <w:shd w:val="clear" w:color="auto" w:fill="D9D9D9" w:themeFill="background1" w:themeFillShade="D9"/>
          </w:tcPr>
          <w:p w:rsidR="006F6D5A" w:rsidRPr="006C43BC" w:rsidRDefault="006F6D5A" w:rsidP="006C43BC">
            <w:pPr>
              <w:widowControl w:val="0"/>
              <w:tabs>
                <w:tab w:val="left" w:pos="900"/>
                <w:tab w:val="left" w:pos="6360"/>
              </w:tabs>
              <w:rPr>
                <w:rFonts w:asciiTheme="minorHAnsi" w:hAnsiTheme="minorHAnsi" w:cs="Times New Roman"/>
                <w:bCs/>
                <w:color w:val="auto"/>
              </w:rPr>
            </w:pPr>
          </w:p>
        </w:tc>
      </w:tr>
      <w:tr w:rsidR="006F6D5A" w:rsidRPr="006C43BC" w:rsidTr="006C43BC">
        <w:tc>
          <w:tcPr>
            <w:tcW w:w="787" w:type="dxa"/>
            <w:shd w:val="clear" w:color="auto" w:fill="D9D9D9" w:themeFill="background1" w:themeFillShade="D9"/>
            <w:hideMark/>
          </w:tcPr>
          <w:p w:rsidR="006F6D5A" w:rsidRPr="006C43BC" w:rsidRDefault="006F6D5A">
            <w:pPr>
              <w:widowControl w:val="0"/>
              <w:tabs>
                <w:tab w:val="left" w:pos="900"/>
                <w:tab w:val="left" w:pos="6360"/>
              </w:tabs>
              <w:jc w:val="center"/>
              <w:rPr>
                <w:rFonts w:asciiTheme="minorHAnsi" w:hAnsiTheme="minorHAnsi" w:cs="Times New Roman"/>
                <w:b/>
                <w:bCs/>
                <w:color w:val="auto"/>
              </w:rPr>
            </w:pPr>
            <w:r w:rsidRPr="006C43BC">
              <w:rPr>
                <w:rFonts w:asciiTheme="minorHAnsi" w:hAnsiTheme="minorHAnsi" w:cs="Times New Roman"/>
                <w:b/>
                <w:bCs/>
                <w:color w:val="auto"/>
              </w:rPr>
              <w:t>3</w:t>
            </w:r>
          </w:p>
        </w:tc>
        <w:tc>
          <w:tcPr>
            <w:tcW w:w="705" w:type="dxa"/>
            <w:shd w:val="clear" w:color="auto" w:fill="D9D9D9" w:themeFill="background1" w:themeFillShade="D9"/>
          </w:tcPr>
          <w:p w:rsidR="006F6D5A" w:rsidRPr="006C43BC" w:rsidRDefault="006F6D5A" w:rsidP="006C43BC">
            <w:pPr>
              <w:widowControl w:val="0"/>
              <w:tabs>
                <w:tab w:val="left" w:pos="900"/>
                <w:tab w:val="left" w:pos="6360"/>
              </w:tabs>
              <w:rPr>
                <w:rFonts w:asciiTheme="minorHAnsi" w:hAnsiTheme="minorHAnsi" w:cs="Times New Roman"/>
                <w:bCs/>
                <w:color w:val="auto"/>
              </w:rPr>
            </w:pPr>
          </w:p>
        </w:tc>
        <w:tc>
          <w:tcPr>
            <w:tcW w:w="606" w:type="dxa"/>
            <w:shd w:val="clear" w:color="auto" w:fill="D9D9D9" w:themeFill="background1" w:themeFillShade="D9"/>
          </w:tcPr>
          <w:p w:rsidR="006F6D5A" w:rsidRPr="006C43BC" w:rsidRDefault="006F6D5A" w:rsidP="006C43BC">
            <w:pPr>
              <w:widowControl w:val="0"/>
              <w:tabs>
                <w:tab w:val="left" w:pos="900"/>
                <w:tab w:val="left" w:pos="6360"/>
              </w:tabs>
              <w:rPr>
                <w:rFonts w:asciiTheme="minorHAnsi" w:hAnsiTheme="minorHAnsi" w:cs="Times New Roman"/>
                <w:bCs/>
                <w:color w:val="auto"/>
              </w:rPr>
            </w:pPr>
          </w:p>
        </w:tc>
        <w:tc>
          <w:tcPr>
            <w:tcW w:w="641" w:type="dxa"/>
            <w:shd w:val="clear" w:color="auto" w:fill="D9D9D9" w:themeFill="background1" w:themeFillShade="D9"/>
          </w:tcPr>
          <w:p w:rsidR="006F6D5A" w:rsidRPr="006C43BC" w:rsidRDefault="006F6D5A" w:rsidP="006C43BC">
            <w:pPr>
              <w:widowControl w:val="0"/>
              <w:tabs>
                <w:tab w:val="left" w:pos="900"/>
                <w:tab w:val="left" w:pos="6360"/>
              </w:tabs>
              <w:rPr>
                <w:rFonts w:asciiTheme="minorHAnsi" w:hAnsiTheme="minorHAnsi" w:cs="Times New Roman"/>
                <w:bCs/>
                <w:color w:val="auto"/>
              </w:rPr>
            </w:pPr>
          </w:p>
        </w:tc>
        <w:tc>
          <w:tcPr>
            <w:tcW w:w="591" w:type="dxa"/>
            <w:shd w:val="clear" w:color="auto" w:fill="D9D9D9" w:themeFill="background1" w:themeFillShade="D9"/>
          </w:tcPr>
          <w:p w:rsidR="006F6D5A" w:rsidRPr="006C43BC" w:rsidRDefault="006F6D5A" w:rsidP="006C43BC">
            <w:pPr>
              <w:widowControl w:val="0"/>
              <w:tabs>
                <w:tab w:val="left" w:pos="900"/>
                <w:tab w:val="left" w:pos="6360"/>
              </w:tabs>
              <w:rPr>
                <w:rFonts w:asciiTheme="minorHAnsi" w:hAnsiTheme="minorHAnsi" w:cs="Times New Roman"/>
                <w:bCs/>
                <w:color w:val="auto"/>
              </w:rPr>
            </w:pPr>
          </w:p>
        </w:tc>
        <w:tc>
          <w:tcPr>
            <w:tcW w:w="7686" w:type="dxa"/>
            <w:shd w:val="clear" w:color="auto" w:fill="D9D9D9" w:themeFill="background1" w:themeFillShade="D9"/>
          </w:tcPr>
          <w:p w:rsidR="006F6D5A" w:rsidRPr="006C43BC" w:rsidRDefault="006F6D5A" w:rsidP="006C43BC">
            <w:pPr>
              <w:widowControl w:val="0"/>
              <w:tabs>
                <w:tab w:val="left" w:pos="900"/>
                <w:tab w:val="left" w:pos="6360"/>
              </w:tabs>
              <w:rPr>
                <w:rFonts w:asciiTheme="minorHAnsi" w:hAnsiTheme="minorHAnsi" w:cs="Times New Roman"/>
                <w:bCs/>
                <w:color w:val="auto"/>
              </w:rPr>
            </w:pPr>
          </w:p>
        </w:tc>
      </w:tr>
      <w:tr w:rsidR="00983D5C" w:rsidRPr="006C43BC" w:rsidTr="006C43BC">
        <w:tc>
          <w:tcPr>
            <w:tcW w:w="787" w:type="dxa"/>
            <w:shd w:val="clear" w:color="auto" w:fill="D9D9D9" w:themeFill="background1" w:themeFillShade="D9"/>
            <w:hideMark/>
          </w:tcPr>
          <w:p w:rsidR="00983D5C" w:rsidRPr="006C43BC" w:rsidRDefault="00983D5C">
            <w:pPr>
              <w:widowControl w:val="0"/>
              <w:tabs>
                <w:tab w:val="left" w:pos="900"/>
                <w:tab w:val="left" w:pos="6360"/>
              </w:tabs>
              <w:jc w:val="center"/>
              <w:rPr>
                <w:rFonts w:asciiTheme="minorHAnsi" w:hAnsiTheme="minorHAnsi" w:cs="Times New Roman"/>
                <w:b/>
                <w:bCs/>
                <w:color w:val="auto"/>
              </w:rPr>
            </w:pPr>
            <w:r>
              <w:rPr>
                <w:rFonts w:asciiTheme="minorHAnsi" w:hAnsiTheme="minorHAnsi" w:cs="Times New Roman"/>
                <w:b/>
                <w:bCs/>
                <w:color w:val="auto"/>
              </w:rPr>
              <w:t>4</w:t>
            </w:r>
          </w:p>
        </w:tc>
        <w:tc>
          <w:tcPr>
            <w:tcW w:w="705" w:type="dxa"/>
            <w:shd w:val="clear" w:color="auto" w:fill="D9D9D9" w:themeFill="background1" w:themeFillShade="D9"/>
          </w:tcPr>
          <w:p w:rsidR="00983D5C" w:rsidRPr="006C43BC" w:rsidRDefault="00983D5C" w:rsidP="006C43BC">
            <w:pPr>
              <w:widowControl w:val="0"/>
              <w:tabs>
                <w:tab w:val="left" w:pos="900"/>
                <w:tab w:val="left" w:pos="6360"/>
              </w:tabs>
              <w:rPr>
                <w:rFonts w:asciiTheme="minorHAnsi" w:hAnsiTheme="minorHAnsi" w:cs="Times New Roman"/>
                <w:bCs/>
                <w:color w:val="auto"/>
              </w:rPr>
            </w:pPr>
          </w:p>
        </w:tc>
        <w:tc>
          <w:tcPr>
            <w:tcW w:w="606" w:type="dxa"/>
            <w:shd w:val="clear" w:color="auto" w:fill="D9D9D9" w:themeFill="background1" w:themeFillShade="D9"/>
          </w:tcPr>
          <w:p w:rsidR="00983D5C" w:rsidRPr="006C43BC" w:rsidRDefault="00983D5C" w:rsidP="006C43BC">
            <w:pPr>
              <w:widowControl w:val="0"/>
              <w:tabs>
                <w:tab w:val="left" w:pos="900"/>
                <w:tab w:val="left" w:pos="6360"/>
              </w:tabs>
              <w:rPr>
                <w:rFonts w:asciiTheme="minorHAnsi" w:hAnsiTheme="minorHAnsi" w:cs="Times New Roman"/>
                <w:bCs/>
                <w:color w:val="auto"/>
              </w:rPr>
            </w:pPr>
          </w:p>
        </w:tc>
        <w:tc>
          <w:tcPr>
            <w:tcW w:w="641" w:type="dxa"/>
            <w:shd w:val="clear" w:color="auto" w:fill="D9D9D9" w:themeFill="background1" w:themeFillShade="D9"/>
          </w:tcPr>
          <w:p w:rsidR="00983D5C" w:rsidRPr="006C43BC" w:rsidRDefault="00983D5C" w:rsidP="006C43BC">
            <w:pPr>
              <w:widowControl w:val="0"/>
              <w:tabs>
                <w:tab w:val="left" w:pos="900"/>
                <w:tab w:val="left" w:pos="6360"/>
              </w:tabs>
              <w:rPr>
                <w:rFonts w:asciiTheme="minorHAnsi" w:hAnsiTheme="minorHAnsi" w:cs="Times New Roman"/>
                <w:bCs/>
                <w:color w:val="auto"/>
              </w:rPr>
            </w:pPr>
          </w:p>
        </w:tc>
        <w:tc>
          <w:tcPr>
            <w:tcW w:w="591" w:type="dxa"/>
            <w:shd w:val="clear" w:color="auto" w:fill="D9D9D9" w:themeFill="background1" w:themeFillShade="D9"/>
          </w:tcPr>
          <w:p w:rsidR="00983D5C" w:rsidRPr="006C43BC" w:rsidRDefault="00983D5C" w:rsidP="006C43BC">
            <w:pPr>
              <w:widowControl w:val="0"/>
              <w:tabs>
                <w:tab w:val="left" w:pos="900"/>
                <w:tab w:val="left" w:pos="6360"/>
              </w:tabs>
              <w:rPr>
                <w:rFonts w:asciiTheme="minorHAnsi" w:hAnsiTheme="minorHAnsi" w:cs="Times New Roman"/>
                <w:bCs/>
                <w:color w:val="auto"/>
              </w:rPr>
            </w:pPr>
          </w:p>
        </w:tc>
        <w:tc>
          <w:tcPr>
            <w:tcW w:w="7686" w:type="dxa"/>
            <w:shd w:val="clear" w:color="auto" w:fill="D9D9D9" w:themeFill="background1" w:themeFillShade="D9"/>
          </w:tcPr>
          <w:p w:rsidR="00983D5C" w:rsidRPr="006C43BC" w:rsidRDefault="00983D5C" w:rsidP="006C43BC">
            <w:pPr>
              <w:widowControl w:val="0"/>
              <w:tabs>
                <w:tab w:val="left" w:pos="900"/>
                <w:tab w:val="left" w:pos="6360"/>
              </w:tabs>
              <w:rPr>
                <w:rFonts w:asciiTheme="minorHAnsi" w:hAnsiTheme="minorHAnsi" w:cs="Times New Roman"/>
                <w:bCs/>
                <w:color w:val="auto"/>
              </w:rPr>
            </w:pPr>
          </w:p>
        </w:tc>
      </w:tr>
      <w:tr w:rsidR="00983D5C" w:rsidRPr="006C43BC" w:rsidTr="006C43BC">
        <w:tc>
          <w:tcPr>
            <w:tcW w:w="787" w:type="dxa"/>
            <w:shd w:val="clear" w:color="auto" w:fill="D9D9D9" w:themeFill="background1" w:themeFillShade="D9"/>
            <w:hideMark/>
          </w:tcPr>
          <w:p w:rsidR="00983D5C" w:rsidRPr="006C43BC" w:rsidRDefault="00983D5C">
            <w:pPr>
              <w:widowControl w:val="0"/>
              <w:tabs>
                <w:tab w:val="left" w:pos="900"/>
                <w:tab w:val="left" w:pos="6360"/>
              </w:tabs>
              <w:jc w:val="center"/>
              <w:rPr>
                <w:rFonts w:asciiTheme="minorHAnsi" w:hAnsiTheme="minorHAnsi" w:cs="Times New Roman"/>
                <w:b/>
                <w:bCs/>
                <w:color w:val="auto"/>
              </w:rPr>
            </w:pPr>
            <w:r>
              <w:rPr>
                <w:rFonts w:asciiTheme="minorHAnsi" w:hAnsiTheme="minorHAnsi" w:cs="Times New Roman"/>
                <w:b/>
                <w:bCs/>
                <w:color w:val="auto"/>
              </w:rPr>
              <w:t>5</w:t>
            </w:r>
          </w:p>
        </w:tc>
        <w:tc>
          <w:tcPr>
            <w:tcW w:w="705" w:type="dxa"/>
            <w:shd w:val="clear" w:color="auto" w:fill="D9D9D9" w:themeFill="background1" w:themeFillShade="D9"/>
          </w:tcPr>
          <w:p w:rsidR="00983D5C" w:rsidRPr="006C43BC" w:rsidRDefault="00983D5C" w:rsidP="006C43BC">
            <w:pPr>
              <w:widowControl w:val="0"/>
              <w:tabs>
                <w:tab w:val="left" w:pos="900"/>
                <w:tab w:val="left" w:pos="6360"/>
              </w:tabs>
              <w:rPr>
                <w:rFonts w:asciiTheme="minorHAnsi" w:hAnsiTheme="minorHAnsi" w:cs="Times New Roman"/>
                <w:bCs/>
                <w:color w:val="auto"/>
              </w:rPr>
            </w:pPr>
          </w:p>
        </w:tc>
        <w:tc>
          <w:tcPr>
            <w:tcW w:w="606" w:type="dxa"/>
            <w:shd w:val="clear" w:color="auto" w:fill="D9D9D9" w:themeFill="background1" w:themeFillShade="D9"/>
          </w:tcPr>
          <w:p w:rsidR="00983D5C" w:rsidRPr="006C43BC" w:rsidRDefault="00983D5C" w:rsidP="006C43BC">
            <w:pPr>
              <w:widowControl w:val="0"/>
              <w:tabs>
                <w:tab w:val="left" w:pos="900"/>
                <w:tab w:val="left" w:pos="6360"/>
              </w:tabs>
              <w:rPr>
                <w:rFonts w:asciiTheme="minorHAnsi" w:hAnsiTheme="minorHAnsi" w:cs="Times New Roman"/>
                <w:bCs/>
                <w:color w:val="auto"/>
              </w:rPr>
            </w:pPr>
          </w:p>
        </w:tc>
        <w:tc>
          <w:tcPr>
            <w:tcW w:w="641" w:type="dxa"/>
            <w:shd w:val="clear" w:color="auto" w:fill="D9D9D9" w:themeFill="background1" w:themeFillShade="D9"/>
          </w:tcPr>
          <w:p w:rsidR="00983D5C" w:rsidRPr="006C43BC" w:rsidRDefault="00983D5C" w:rsidP="006C43BC">
            <w:pPr>
              <w:widowControl w:val="0"/>
              <w:tabs>
                <w:tab w:val="left" w:pos="900"/>
                <w:tab w:val="left" w:pos="6360"/>
              </w:tabs>
              <w:rPr>
                <w:rFonts w:asciiTheme="minorHAnsi" w:hAnsiTheme="minorHAnsi" w:cs="Times New Roman"/>
                <w:bCs/>
                <w:color w:val="auto"/>
              </w:rPr>
            </w:pPr>
          </w:p>
        </w:tc>
        <w:tc>
          <w:tcPr>
            <w:tcW w:w="591" w:type="dxa"/>
            <w:shd w:val="clear" w:color="auto" w:fill="D9D9D9" w:themeFill="background1" w:themeFillShade="D9"/>
          </w:tcPr>
          <w:p w:rsidR="00983D5C" w:rsidRPr="006C43BC" w:rsidRDefault="00983D5C" w:rsidP="006C43BC">
            <w:pPr>
              <w:widowControl w:val="0"/>
              <w:tabs>
                <w:tab w:val="left" w:pos="900"/>
                <w:tab w:val="left" w:pos="6360"/>
              </w:tabs>
              <w:rPr>
                <w:rFonts w:asciiTheme="minorHAnsi" w:hAnsiTheme="minorHAnsi" w:cs="Times New Roman"/>
                <w:bCs/>
                <w:color w:val="auto"/>
              </w:rPr>
            </w:pPr>
          </w:p>
        </w:tc>
        <w:tc>
          <w:tcPr>
            <w:tcW w:w="7686" w:type="dxa"/>
            <w:shd w:val="clear" w:color="auto" w:fill="D9D9D9" w:themeFill="background1" w:themeFillShade="D9"/>
          </w:tcPr>
          <w:p w:rsidR="00983D5C" w:rsidRPr="006C43BC" w:rsidRDefault="00983D5C" w:rsidP="006C43BC">
            <w:pPr>
              <w:widowControl w:val="0"/>
              <w:tabs>
                <w:tab w:val="left" w:pos="900"/>
                <w:tab w:val="left" w:pos="6360"/>
              </w:tabs>
              <w:rPr>
                <w:rFonts w:asciiTheme="minorHAnsi" w:hAnsiTheme="minorHAnsi" w:cs="Times New Roman"/>
                <w:bCs/>
                <w:color w:val="auto"/>
              </w:rPr>
            </w:pPr>
          </w:p>
        </w:tc>
      </w:tr>
    </w:tbl>
    <w:p w:rsidR="000427DD" w:rsidRDefault="000427DD" w:rsidP="006F6D5A">
      <w:pPr>
        <w:widowControl w:val="0"/>
        <w:tabs>
          <w:tab w:val="left" w:pos="60"/>
        </w:tabs>
        <w:rPr>
          <w:rFonts w:asciiTheme="minorHAnsi" w:hAnsiTheme="minorHAnsi" w:cs="Times New Roman"/>
        </w:rPr>
      </w:pPr>
    </w:p>
    <w:p w:rsidR="00140B9C" w:rsidRDefault="00140B9C">
      <w:pPr>
        <w:autoSpaceDE/>
        <w:autoSpaceDN/>
        <w:adjustRightInd/>
        <w:rPr>
          <w:rFonts w:asciiTheme="minorHAnsi" w:hAnsiTheme="minorHAnsi" w:cs="Times New Roman"/>
        </w:rPr>
        <w:sectPr w:rsidR="00140B9C" w:rsidSect="008C17EB">
          <w:headerReference w:type="default" r:id="rId13"/>
          <w:footerReference w:type="default" r:id="rId14"/>
          <w:pgSz w:w="12240" w:h="15840"/>
          <w:pgMar w:top="360" w:right="720" w:bottom="360" w:left="720" w:header="360" w:footer="360" w:gutter="0"/>
          <w:cols w:space="720"/>
          <w:noEndnote/>
        </w:sectPr>
      </w:pPr>
    </w:p>
    <w:p w:rsidR="003C20AB" w:rsidRPr="00F46EA7" w:rsidRDefault="009E11CF" w:rsidP="00CC7E3E">
      <w:pPr>
        <w:pStyle w:val="Heading1"/>
        <w:rPr>
          <w:rFonts w:asciiTheme="minorHAnsi" w:hAnsiTheme="minorHAnsi"/>
          <w:b/>
          <w:shadow w:val="0"/>
          <w:color w:val="auto"/>
          <w:sz w:val="24"/>
          <w:szCs w:val="24"/>
          <w:u w:val="single"/>
        </w:rPr>
      </w:pPr>
      <w:bookmarkStart w:id="5" w:name="_Toc330463564"/>
      <w:r w:rsidRPr="00F46EA7">
        <w:rPr>
          <w:rFonts w:asciiTheme="minorHAnsi" w:hAnsiTheme="minorHAnsi"/>
          <w:b/>
          <w:shadow w:val="0"/>
          <w:color w:val="auto"/>
          <w:sz w:val="24"/>
          <w:szCs w:val="24"/>
          <w:u w:val="single"/>
        </w:rPr>
        <w:t>Additional</w:t>
      </w:r>
      <w:r w:rsidR="003C20AB" w:rsidRPr="00F46EA7">
        <w:rPr>
          <w:rFonts w:asciiTheme="minorHAnsi" w:hAnsiTheme="minorHAnsi"/>
          <w:b/>
          <w:shadow w:val="0"/>
          <w:color w:val="auto"/>
          <w:sz w:val="24"/>
          <w:szCs w:val="24"/>
          <w:u w:val="single"/>
        </w:rPr>
        <w:t xml:space="preserve"> I</w:t>
      </w:r>
      <w:r w:rsidR="00047231" w:rsidRPr="00F46EA7">
        <w:rPr>
          <w:rFonts w:asciiTheme="minorHAnsi" w:hAnsiTheme="minorHAnsi"/>
          <w:b/>
          <w:shadow w:val="0"/>
          <w:color w:val="auto"/>
          <w:sz w:val="24"/>
          <w:szCs w:val="24"/>
          <w:u w:val="single"/>
        </w:rPr>
        <w:t>n</w:t>
      </w:r>
      <w:r w:rsidR="00353E3C" w:rsidRPr="00F46EA7">
        <w:rPr>
          <w:rFonts w:asciiTheme="minorHAnsi" w:hAnsiTheme="minorHAnsi"/>
          <w:b/>
          <w:shadow w:val="0"/>
          <w:color w:val="auto"/>
          <w:sz w:val="24"/>
          <w:szCs w:val="24"/>
          <w:u w:val="single"/>
        </w:rPr>
        <w:t>formation</w:t>
      </w:r>
      <w:bookmarkEnd w:id="5"/>
      <w:r w:rsidR="00FD4903" w:rsidRPr="00F46EA7">
        <w:rPr>
          <w:rFonts w:asciiTheme="minorHAnsi" w:hAnsiTheme="minorHAnsi"/>
          <w:b/>
          <w:shadow w:val="0"/>
          <w:color w:val="auto"/>
          <w:sz w:val="24"/>
          <w:szCs w:val="24"/>
          <w:u w:val="single"/>
        </w:rPr>
        <w:t>:</w:t>
      </w:r>
    </w:p>
    <w:p w:rsidR="007E0126" w:rsidRPr="000427DD" w:rsidRDefault="007E0126">
      <w:pPr>
        <w:autoSpaceDE/>
        <w:autoSpaceDN/>
        <w:adjustRightInd/>
        <w:rPr>
          <w:rFonts w:asciiTheme="minorHAnsi" w:hAnsiTheme="minorHAnsi"/>
          <w:sz w:val="32"/>
          <w:szCs w:val="32"/>
        </w:rPr>
      </w:pPr>
    </w:p>
    <w:p w:rsidR="00EF0743" w:rsidRPr="00F46EA7" w:rsidRDefault="00CC7E3E" w:rsidP="00CC7E3E">
      <w:pPr>
        <w:autoSpaceDE/>
        <w:autoSpaceDN/>
        <w:adjustRightInd/>
        <w:rPr>
          <w:rFonts w:asciiTheme="minorHAnsi" w:hAnsiTheme="minorHAnsi"/>
          <w:b/>
          <w:color w:val="auto"/>
        </w:rPr>
      </w:pPr>
      <w:bookmarkStart w:id="6" w:name="_Toc330463565"/>
      <w:r w:rsidRPr="00F46EA7">
        <w:rPr>
          <w:rStyle w:val="SubtitleChar"/>
          <w:rFonts w:asciiTheme="minorHAnsi" w:hAnsiTheme="minorHAnsi" w:cs="Tahoma"/>
          <w:b/>
          <w:i w:val="0"/>
          <w:color w:val="auto"/>
        </w:rPr>
        <w:t>Reliability Standard</w:t>
      </w:r>
      <w:r w:rsidRPr="00F46EA7">
        <w:rPr>
          <w:rFonts w:asciiTheme="minorHAnsi" w:hAnsiTheme="minorHAnsi"/>
          <w:b/>
          <w:color w:val="auto"/>
        </w:rPr>
        <w:t xml:space="preserve"> </w:t>
      </w:r>
    </w:p>
    <w:p w:rsidR="00EF0743" w:rsidRDefault="00EF0743" w:rsidP="00CC7E3E">
      <w:pPr>
        <w:autoSpaceDE/>
        <w:autoSpaceDN/>
        <w:adjustRightInd/>
        <w:rPr>
          <w:rFonts w:asciiTheme="minorHAnsi" w:hAnsiTheme="minorHAnsi"/>
          <w:b/>
          <w:color w:val="auto"/>
          <w:u w:val="single"/>
        </w:rPr>
      </w:pPr>
    </w:p>
    <w:p w:rsidR="00E23576" w:rsidRDefault="00E23576" w:rsidP="00E23576">
      <w:pPr>
        <w:pStyle w:val="Section"/>
        <w:rPr>
          <w:szCs w:val="22"/>
        </w:rPr>
      </w:pPr>
      <w:r>
        <w:rPr>
          <w:szCs w:val="22"/>
        </w:rPr>
        <w:t>Introduction</w:t>
      </w:r>
    </w:p>
    <w:p w:rsidR="00E23576" w:rsidRDefault="00E23576" w:rsidP="00E23576">
      <w:pPr>
        <w:pStyle w:val="ListNumber"/>
        <w:rPr>
          <w:b/>
          <w:szCs w:val="22"/>
        </w:rPr>
      </w:pPr>
      <w:r>
        <w:rPr>
          <w:b/>
          <w:szCs w:val="22"/>
        </w:rPr>
        <w:t>Title:</w:t>
      </w:r>
      <w:r>
        <w:rPr>
          <w:b/>
          <w:szCs w:val="22"/>
        </w:rPr>
        <w:tab/>
        <w:t>Generator Operation for Maintaining Network Voltage Schedules</w:t>
      </w:r>
      <w:r>
        <w:rPr>
          <w:b/>
          <w:szCs w:val="22"/>
        </w:rPr>
        <w:tab/>
      </w:r>
    </w:p>
    <w:p w:rsidR="00E23576" w:rsidRDefault="00E23576" w:rsidP="00E23576">
      <w:pPr>
        <w:pStyle w:val="ListNumber"/>
        <w:rPr>
          <w:b/>
          <w:szCs w:val="22"/>
        </w:rPr>
      </w:pPr>
      <w:r>
        <w:rPr>
          <w:b/>
          <w:szCs w:val="22"/>
        </w:rPr>
        <w:t>Number:</w:t>
      </w:r>
      <w:r>
        <w:rPr>
          <w:b/>
          <w:szCs w:val="22"/>
        </w:rPr>
        <w:tab/>
      </w:r>
      <w:r>
        <w:rPr>
          <w:szCs w:val="22"/>
        </w:rPr>
        <w:t>VAR-002-2b</w:t>
      </w:r>
    </w:p>
    <w:p w:rsidR="00E23576" w:rsidRDefault="00E23576" w:rsidP="00E23576">
      <w:pPr>
        <w:pStyle w:val="ListNumber"/>
        <w:rPr>
          <w:b/>
          <w:szCs w:val="22"/>
        </w:rPr>
      </w:pPr>
      <w:r>
        <w:rPr>
          <w:b/>
          <w:szCs w:val="22"/>
        </w:rPr>
        <w:t>Purpose:</w:t>
      </w:r>
      <w:r>
        <w:rPr>
          <w:b/>
          <w:szCs w:val="22"/>
        </w:rPr>
        <w:tab/>
      </w:r>
      <w:r>
        <w:rPr>
          <w:szCs w:val="22"/>
        </w:rPr>
        <w:t>To ensure generators provide reactive and voltage control necessary to ensure voltage levels, reactive flows, and reactive resources are maintained within applicable Facility Ratings to protect equipment and the reliable operation of the Interconnection.</w:t>
      </w:r>
    </w:p>
    <w:p w:rsidR="00E23576" w:rsidRDefault="00E23576" w:rsidP="00E23576">
      <w:pPr>
        <w:pStyle w:val="ListNumber"/>
        <w:rPr>
          <w:b/>
          <w:szCs w:val="22"/>
        </w:rPr>
      </w:pPr>
      <w:r>
        <w:rPr>
          <w:b/>
          <w:szCs w:val="22"/>
        </w:rPr>
        <w:t>Applicability</w:t>
      </w:r>
    </w:p>
    <w:p w:rsidR="00E23576" w:rsidRDefault="00E23576" w:rsidP="00E23576">
      <w:pPr>
        <w:pStyle w:val="ListNumber"/>
        <w:numPr>
          <w:ilvl w:val="1"/>
          <w:numId w:val="30"/>
        </w:numPr>
        <w:rPr>
          <w:b/>
          <w:szCs w:val="22"/>
        </w:rPr>
      </w:pPr>
      <w:r>
        <w:rPr>
          <w:szCs w:val="22"/>
        </w:rPr>
        <w:t>Generator Operator.</w:t>
      </w:r>
    </w:p>
    <w:p w:rsidR="00E23576" w:rsidRDefault="00E23576" w:rsidP="00E23576">
      <w:pPr>
        <w:pStyle w:val="ListNumber"/>
        <w:numPr>
          <w:ilvl w:val="1"/>
          <w:numId w:val="30"/>
        </w:numPr>
        <w:rPr>
          <w:b/>
          <w:szCs w:val="22"/>
        </w:rPr>
      </w:pPr>
      <w:r>
        <w:rPr>
          <w:szCs w:val="22"/>
        </w:rPr>
        <w:t>Generator Owner.</w:t>
      </w:r>
    </w:p>
    <w:p w:rsidR="00E23576" w:rsidRDefault="00E23576" w:rsidP="00E23576">
      <w:pPr>
        <w:pStyle w:val="ListNumber"/>
        <w:tabs>
          <w:tab w:val="left" w:pos="2700"/>
        </w:tabs>
        <w:rPr>
          <w:b/>
          <w:szCs w:val="22"/>
        </w:rPr>
      </w:pPr>
      <w:r>
        <w:rPr>
          <w:b/>
          <w:szCs w:val="22"/>
        </w:rPr>
        <w:t>Effective Date:</w:t>
      </w:r>
      <w:r>
        <w:rPr>
          <w:b/>
          <w:szCs w:val="22"/>
        </w:rPr>
        <w:tab/>
      </w:r>
      <w:r>
        <w:rPr>
          <w:szCs w:val="22"/>
        </w:rPr>
        <w:t xml:space="preserve">In those jurisdictions where regulatory approval is required, this standard shall become effective on the first day of the first calendar quarter after applicable regulatory approval </w:t>
      </w:r>
      <w:r w:rsidRPr="00CC6682">
        <w:rPr>
          <w:szCs w:val="22"/>
        </w:rPr>
        <w:t>or as otherwise made effective pursuant to the laws applicable to such ERO governmental authorities</w:t>
      </w:r>
      <w:r>
        <w:rPr>
          <w:szCs w:val="22"/>
        </w:rPr>
        <w:t>. In those jurisdictions where no regulatory approval is required, this standard shall become effective on the first day of the first calendar quarter after Board of Trustees approval.</w:t>
      </w:r>
      <w:r>
        <w:rPr>
          <w:b/>
          <w:szCs w:val="22"/>
        </w:rPr>
        <w:t xml:space="preserve"> </w:t>
      </w:r>
    </w:p>
    <w:p w:rsidR="00E23576" w:rsidRDefault="00E23576" w:rsidP="00E23576">
      <w:pPr>
        <w:pStyle w:val="Section"/>
        <w:rPr>
          <w:szCs w:val="22"/>
        </w:rPr>
      </w:pPr>
      <w:r>
        <w:rPr>
          <w:szCs w:val="22"/>
        </w:rPr>
        <w:t>Requirements</w:t>
      </w:r>
    </w:p>
    <w:p w:rsidR="00E23576" w:rsidRDefault="00E23576" w:rsidP="00E23576">
      <w:pPr>
        <w:pStyle w:val="Requirement"/>
        <w:tabs>
          <w:tab w:val="clear" w:pos="2592"/>
          <w:tab w:val="clear" w:pos="3240"/>
          <w:tab w:val="num" w:pos="1728"/>
        </w:tabs>
        <w:rPr>
          <w:szCs w:val="22"/>
        </w:rPr>
      </w:pPr>
      <w:r>
        <w:rPr>
          <w:szCs w:val="22"/>
        </w:rPr>
        <w:t xml:space="preserve">The Generator Operator shall operate each generator connected to the interconnected transmission system in the automatic voltage control mode (automatic voltage regulator in service and controlling voltage) unless the Generator Operator has notified the Transmission Operator of one of the following:  </w:t>
      </w:r>
      <w:r>
        <w:rPr>
          <w:i/>
          <w:szCs w:val="22"/>
        </w:rPr>
        <w:t>[Violation Risk Factor: Medium] [Time Horizon: Real-time Operations]</w:t>
      </w:r>
    </w:p>
    <w:p w:rsidR="00E23576" w:rsidRDefault="00E23576" w:rsidP="00E23576">
      <w:pPr>
        <w:pStyle w:val="Requirement"/>
        <w:numPr>
          <w:ilvl w:val="0"/>
          <w:numId w:val="35"/>
        </w:numPr>
        <w:tabs>
          <w:tab w:val="clear" w:pos="2592"/>
          <w:tab w:val="clear" w:pos="3240"/>
        </w:tabs>
        <w:rPr>
          <w:szCs w:val="22"/>
        </w:rPr>
      </w:pPr>
      <w:r>
        <w:rPr>
          <w:szCs w:val="22"/>
        </w:rPr>
        <w:t>That the generator is being operated in start-up</w:t>
      </w:r>
      <w:r>
        <w:rPr>
          <w:rStyle w:val="FootnoteReference"/>
          <w:szCs w:val="22"/>
        </w:rPr>
        <w:footnoteReference w:id="6"/>
      </w:r>
      <w:r>
        <w:rPr>
          <w:szCs w:val="22"/>
        </w:rPr>
        <w:t xml:space="preserve"> or shutdown</w:t>
      </w:r>
      <w:r>
        <w:rPr>
          <w:rStyle w:val="FootnoteReference"/>
          <w:szCs w:val="22"/>
        </w:rPr>
        <w:footnoteReference w:id="7"/>
      </w:r>
      <w:r>
        <w:rPr>
          <w:szCs w:val="22"/>
        </w:rPr>
        <w:t xml:space="preserve"> mode pursuant to a Real-time communication or a procedure that was previously provided to the Transmission Operator; or</w:t>
      </w:r>
    </w:p>
    <w:p w:rsidR="00E23576" w:rsidRDefault="00E23576" w:rsidP="00E23576">
      <w:pPr>
        <w:pStyle w:val="Requirement"/>
        <w:numPr>
          <w:ilvl w:val="0"/>
          <w:numId w:val="35"/>
        </w:numPr>
        <w:tabs>
          <w:tab w:val="clear" w:pos="2592"/>
          <w:tab w:val="clear" w:pos="3240"/>
        </w:tabs>
        <w:rPr>
          <w:szCs w:val="22"/>
        </w:rPr>
      </w:pPr>
      <w:r>
        <w:rPr>
          <w:szCs w:val="22"/>
        </w:rPr>
        <w:t>That the generator is not being operated in the automatic voltage control mode for a reason other than start-up or shutdown.</w:t>
      </w:r>
    </w:p>
    <w:p w:rsidR="00E23576" w:rsidRDefault="00E23576" w:rsidP="00E23576">
      <w:pPr>
        <w:pStyle w:val="Requirement"/>
        <w:tabs>
          <w:tab w:val="clear" w:pos="2592"/>
          <w:tab w:val="clear" w:pos="3240"/>
        </w:tabs>
        <w:rPr>
          <w:szCs w:val="22"/>
        </w:rPr>
      </w:pPr>
      <w:r>
        <w:rPr>
          <w:szCs w:val="22"/>
        </w:rPr>
        <w:t>Unless exempted by the Transmission Operator, each Generator Operator shall maintain the generator voltage or Reactive Power schedule</w:t>
      </w:r>
      <w:r>
        <w:rPr>
          <w:rStyle w:val="FootnoteReference"/>
          <w:szCs w:val="22"/>
        </w:rPr>
        <w:footnoteReference w:id="8"/>
      </w:r>
      <w:r>
        <w:rPr>
          <w:szCs w:val="22"/>
        </w:rPr>
        <w:t xml:space="preserve"> (within applicable Facility Ratings</w:t>
      </w:r>
      <w:r>
        <w:rPr>
          <w:rStyle w:val="FootnoteReference"/>
          <w:szCs w:val="22"/>
        </w:rPr>
        <w:footnoteReference w:id="9"/>
      </w:r>
      <w:r>
        <w:rPr>
          <w:szCs w:val="22"/>
        </w:rPr>
        <w:t xml:space="preserve">) as directed by the Transmission Operator. </w:t>
      </w:r>
      <w:r>
        <w:rPr>
          <w:i/>
          <w:szCs w:val="22"/>
        </w:rPr>
        <w:t>[Violation Risk Factor: Medium] [Time Horizon: Real-time Operations]</w:t>
      </w:r>
    </w:p>
    <w:p w:rsidR="00E23576" w:rsidRDefault="00E23576" w:rsidP="00E23576">
      <w:pPr>
        <w:pStyle w:val="Requirement"/>
        <w:numPr>
          <w:ilvl w:val="1"/>
          <w:numId w:val="34"/>
        </w:numPr>
        <w:rPr>
          <w:szCs w:val="22"/>
        </w:rPr>
      </w:pPr>
      <w:r>
        <w:rPr>
          <w:szCs w:val="22"/>
        </w:rPr>
        <w:t>When a generator’s automatic voltage regulator is out of service, the Generator Operator shall use an alternative method to control the generator voltage and reactive output to meet the voltage or Reactive Power schedule directed by the Transmission Operator.</w:t>
      </w:r>
    </w:p>
    <w:p w:rsidR="00E23576" w:rsidRDefault="00E23576" w:rsidP="00E23576">
      <w:pPr>
        <w:pStyle w:val="Requirement"/>
        <w:numPr>
          <w:ilvl w:val="1"/>
          <w:numId w:val="34"/>
        </w:numPr>
        <w:tabs>
          <w:tab w:val="clear" w:pos="2592"/>
          <w:tab w:val="clear" w:pos="3240"/>
        </w:tabs>
        <w:rPr>
          <w:szCs w:val="22"/>
        </w:rPr>
      </w:pPr>
      <w:r>
        <w:rPr>
          <w:szCs w:val="22"/>
        </w:rPr>
        <w:t>When directed to modify voltage, the Generator Operator shall comply or provide an explanation of why the schedule cannot be met.</w:t>
      </w:r>
    </w:p>
    <w:p w:rsidR="00E23576" w:rsidRDefault="00E23576" w:rsidP="00E23576">
      <w:pPr>
        <w:pStyle w:val="Requirement"/>
        <w:tabs>
          <w:tab w:val="clear" w:pos="2592"/>
          <w:tab w:val="clear" w:pos="3240"/>
        </w:tabs>
        <w:rPr>
          <w:szCs w:val="22"/>
        </w:rPr>
      </w:pPr>
      <w:r>
        <w:rPr>
          <w:szCs w:val="22"/>
        </w:rPr>
        <w:t xml:space="preserve">Each Generator Operator shall notify its associated Transmission Operator as soon as practical, but within 30 minutes of any of the following:  </w:t>
      </w:r>
      <w:r>
        <w:rPr>
          <w:i/>
          <w:szCs w:val="22"/>
        </w:rPr>
        <w:t>[Violation Risk Factor: Medium] [Time Horizon: Real-time Operations]</w:t>
      </w:r>
    </w:p>
    <w:p w:rsidR="00E23576" w:rsidRDefault="00E23576" w:rsidP="00E23576">
      <w:pPr>
        <w:pStyle w:val="Requirement"/>
        <w:numPr>
          <w:ilvl w:val="1"/>
          <w:numId w:val="34"/>
        </w:numPr>
        <w:tabs>
          <w:tab w:val="clear" w:pos="2592"/>
          <w:tab w:val="clear" w:pos="3240"/>
        </w:tabs>
        <w:rPr>
          <w:szCs w:val="22"/>
        </w:rPr>
      </w:pPr>
      <w:r>
        <w:rPr>
          <w:szCs w:val="22"/>
        </w:rPr>
        <w:t>A status or capability change on any generator Reactive Power resource, including the status of each automatic voltage regulator and power system stabilizer and the expected duration of the change in status or capability.</w:t>
      </w:r>
    </w:p>
    <w:p w:rsidR="00E23576" w:rsidRDefault="00E23576" w:rsidP="00E23576">
      <w:pPr>
        <w:pStyle w:val="Requirement"/>
        <w:numPr>
          <w:ilvl w:val="1"/>
          <w:numId w:val="34"/>
        </w:numPr>
        <w:tabs>
          <w:tab w:val="clear" w:pos="2592"/>
          <w:tab w:val="clear" w:pos="3240"/>
        </w:tabs>
        <w:rPr>
          <w:szCs w:val="22"/>
        </w:rPr>
      </w:pPr>
      <w:r>
        <w:rPr>
          <w:szCs w:val="22"/>
        </w:rPr>
        <w:t>A status or capability change on any other Reactive Power resources under the Generator Operator’s control and the expected duration of the change in status or capability.</w:t>
      </w:r>
    </w:p>
    <w:p w:rsidR="00E23576" w:rsidRDefault="00E23576" w:rsidP="00E23576">
      <w:pPr>
        <w:pStyle w:val="Requirement"/>
        <w:tabs>
          <w:tab w:val="clear" w:pos="2592"/>
          <w:tab w:val="clear" w:pos="3240"/>
          <w:tab w:val="left" w:pos="5220"/>
        </w:tabs>
        <w:rPr>
          <w:szCs w:val="22"/>
        </w:rPr>
      </w:pPr>
      <w:r>
        <w:rPr>
          <w:szCs w:val="22"/>
        </w:rPr>
        <w:t xml:space="preserve">The Generator Owner shall provide the following to its associated Transmission Operator and Transmission Planner within 30 calendar days of a request. </w:t>
      </w:r>
      <w:r>
        <w:rPr>
          <w:i/>
          <w:szCs w:val="22"/>
        </w:rPr>
        <w:t>[Violation Risk Factor: Lower] [Time Horizon: Real-time Operations]</w:t>
      </w:r>
    </w:p>
    <w:p w:rsidR="00E23576" w:rsidRDefault="00E23576" w:rsidP="00E23576">
      <w:pPr>
        <w:pStyle w:val="Requirement"/>
        <w:numPr>
          <w:ilvl w:val="1"/>
          <w:numId w:val="34"/>
        </w:numPr>
        <w:tabs>
          <w:tab w:val="clear" w:pos="2592"/>
          <w:tab w:val="clear" w:pos="3240"/>
        </w:tabs>
        <w:rPr>
          <w:szCs w:val="22"/>
        </w:rPr>
      </w:pPr>
      <w:r>
        <w:rPr>
          <w:szCs w:val="22"/>
        </w:rPr>
        <w:t>For generator step-up transformers and auxiliary transformers with primary voltages equal to or greater than the generator terminal voltage:</w:t>
      </w:r>
    </w:p>
    <w:p w:rsidR="00E23576" w:rsidRDefault="00E23576" w:rsidP="00E23576">
      <w:pPr>
        <w:pStyle w:val="Requirement"/>
        <w:numPr>
          <w:ilvl w:val="2"/>
          <w:numId w:val="34"/>
        </w:numPr>
        <w:tabs>
          <w:tab w:val="clear" w:pos="2592"/>
          <w:tab w:val="clear" w:pos="3240"/>
        </w:tabs>
        <w:rPr>
          <w:szCs w:val="22"/>
        </w:rPr>
      </w:pPr>
      <w:r>
        <w:rPr>
          <w:szCs w:val="22"/>
        </w:rPr>
        <w:t xml:space="preserve">Tap settings. </w:t>
      </w:r>
    </w:p>
    <w:p w:rsidR="00E23576" w:rsidRDefault="00E23576" w:rsidP="00E23576">
      <w:pPr>
        <w:pStyle w:val="Requirement"/>
        <w:numPr>
          <w:ilvl w:val="2"/>
          <w:numId w:val="34"/>
        </w:numPr>
        <w:tabs>
          <w:tab w:val="clear" w:pos="2592"/>
          <w:tab w:val="clear" w:pos="3240"/>
        </w:tabs>
        <w:rPr>
          <w:szCs w:val="22"/>
        </w:rPr>
      </w:pPr>
      <w:r>
        <w:rPr>
          <w:szCs w:val="22"/>
        </w:rPr>
        <w:t xml:space="preserve">Available fixed tap ranges. </w:t>
      </w:r>
    </w:p>
    <w:p w:rsidR="00E23576" w:rsidRDefault="00E23576" w:rsidP="00E23576">
      <w:pPr>
        <w:pStyle w:val="Requirement"/>
        <w:numPr>
          <w:ilvl w:val="2"/>
          <w:numId w:val="34"/>
        </w:numPr>
        <w:tabs>
          <w:tab w:val="clear" w:pos="2592"/>
          <w:tab w:val="clear" w:pos="3240"/>
        </w:tabs>
        <w:rPr>
          <w:szCs w:val="22"/>
        </w:rPr>
      </w:pPr>
      <w:r>
        <w:rPr>
          <w:szCs w:val="22"/>
        </w:rPr>
        <w:t xml:space="preserve">Impedance data. </w:t>
      </w:r>
    </w:p>
    <w:p w:rsidR="00E23576" w:rsidRDefault="00E23576" w:rsidP="00E23576">
      <w:pPr>
        <w:pStyle w:val="Requirement"/>
        <w:numPr>
          <w:ilvl w:val="2"/>
          <w:numId w:val="34"/>
        </w:numPr>
        <w:tabs>
          <w:tab w:val="clear" w:pos="2592"/>
          <w:tab w:val="clear" w:pos="3240"/>
        </w:tabs>
        <w:rPr>
          <w:szCs w:val="22"/>
        </w:rPr>
      </w:pPr>
      <w:r>
        <w:rPr>
          <w:szCs w:val="22"/>
        </w:rPr>
        <w:t>The +/- voltage range with step-change in % for load-tap changing transformers.</w:t>
      </w:r>
    </w:p>
    <w:p w:rsidR="00E23576" w:rsidRDefault="00E23576" w:rsidP="00E23576">
      <w:pPr>
        <w:pStyle w:val="Requirement"/>
        <w:tabs>
          <w:tab w:val="clear" w:pos="2592"/>
          <w:tab w:val="clear" w:pos="3240"/>
        </w:tabs>
        <w:rPr>
          <w:szCs w:val="22"/>
        </w:rPr>
      </w:pPr>
      <w:r>
        <w:rPr>
          <w:szCs w:val="22"/>
        </w:rPr>
        <w:t xml:space="preserve">After consultation with the Transmission Operator regarding necessary step-up transformer tap changes, the Generator Owner shall ensure that transformer tap positions are changed according to the specifications provided by the Transmission Operator, unless such action would violate safety, an equipment rating, a regulatory requirement, or a statutory requirement. </w:t>
      </w:r>
      <w:r>
        <w:rPr>
          <w:i/>
          <w:szCs w:val="22"/>
        </w:rPr>
        <w:t>[Violation Risk Factor: Medium] [Time Horizon: Real-time Operations]</w:t>
      </w:r>
    </w:p>
    <w:p w:rsidR="00E23576" w:rsidRDefault="00E23576" w:rsidP="00E23576">
      <w:pPr>
        <w:pStyle w:val="Requirement"/>
        <w:numPr>
          <w:ilvl w:val="1"/>
          <w:numId w:val="34"/>
        </w:numPr>
        <w:tabs>
          <w:tab w:val="clear" w:pos="2592"/>
          <w:tab w:val="clear" w:pos="3240"/>
        </w:tabs>
        <w:rPr>
          <w:szCs w:val="22"/>
        </w:rPr>
      </w:pPr>
      <w:r>
        <w:rPr>
          <w:szCs w:val="22"/>
        </w:rPr>
        <w:t>If the Generator Operator can’t comply with the Transmission Operator’s specifications, the Generator Operator shall notify the Transmission Operator and shall provide the technical justification.</w:t>
      </w:r>
    </w:p>
    <w:p w:rsidR="00E23576" w:rsidRDefault="00E23576" w:rsidP="00E23576">
      <w:pPr>
        <w:pStyle w:val="Section"/>
        <w:rPr>
          <w:szCs w:val="22"/>
        </w:rPr>
      </w:pPr>
      <w:r>
        <w:rPr>
          <w:szCs w:val="22"/>
        </w:rPr>
        <w:t>Measures</w:t>
      </w:r>
    </w:p>
    <w:p w:rsidR="00E23576" w:rsidRDefault="00E23576" w:rsidP="00E23576">
      <w:pPr>
        <w:pStyle w:val="Measure"/>
        <w:tabs>
          <w:tab w:val="num" w:pos="360"/>
        </w:tabs>
        <w:ind w:left="936" w:hanging="576"/>
        <w:rPr>
          <w:szCs w:val="22"/>
        </w:rPr>
      </w:pPr>
      <w:r>
        <w:rPr>
          <w:szCs w:val="22"/>
        </w:rPr>
        <w:t xml:space="preserve">The Generator Operator shall have evidence to show that it notified its associated Transmission Operator any time it failed to operate a generator in the automatic voltage control mode as specified in Requirement 1.  If a generator is being started up or shut down with the automatic voltage control off and no notification of the automatic voltage regulator status is made to the Transmission Operator, the Generator Operator will have evidence that it notified the Transmission Operator of its procedure for placing the unit into automatic voltage control mode.  Such evidence must include, but is not limited to, dated evidence of transmittal of the procedure such as an electronic message or a transmittal letter with the procedure included or attached.     </w:t>
      </w:r>
    </w:p>
    <w:p w:rsidR="00E23576" w:rsidRDefault="00E23576" w:rsidP="00E23576">
      <w:pPr>
        <w:pStyle w:val="Measure"/>
        <w:tabs>
          <w:tab w:val="num" w:pos="360"/>
        </w:tabs>
        <w:ind w:left="936" w:hanging="576"/>
        <w:rPr>
          <w:szCs w:val="22"/>
        </w:rPr>
      </w:pPr>
      <w:r>
        <w:rPr>
          <w:szCs w:val="22"/>
        </w:rPr>
        <w:t>The Generator Operator shall have evidence to show that it controlled its generator voltage and reactive output to meet the voltage or Reactive Power schedule provided by its associated Transmission Operator as specified in Requirement 2.</w:t>
      </w:r>
    </w:p>
    <w:p w:rsidR="00E23576" w:rsidRDefault="00E23576" w:rsidP="00E23576">
      <w:pPr>
        <w:pStyle w:val="Measure"/>
        <w:tabs>
          <w:tab w:val="num" w:pos="360"/>
        </w:tabs>
        <w:ind w:left="936" w:hanging="576"/>
        <w:rPr>
          <w:szCs w:val="22"/>
        </w:rPr>
      </w:pPr>
      <w:r>
        <w:rPr>
          <w:szCs w:val="22"/>
        </w:rPr>
        <w:t>The Generator Operator shall have evidence to show that it responded to the Transmission Operator’s direction as identified in Requirement 2.1 and Requirement 2.2.</w:t>
      </w:r>
    </w:p>
    <w:p w:rsidR="00E23576" w:rsidRDefault="00E23576" w:rsidP="00E23576">
      <w:pPr>
        <w:pStyle w:val="Measure"/>
        <w:tabs>
          <w:tab w:val="num" w:pos="360"/>
        </w:tabs>
        <w:ind w:left="936" w:hanging="576"/>
        <w:rPr>
          <w:szCs w:val="22"/>
        </w:rPr>
      </w:pPr>
      <w:r>
        <w:rPr>
          <w:szCs w:val="22"/>
        </w:rPr>
        <w:t xml:space="preserve">The Generator Operator shall have evidence it notified its associated Transmission Operator within 30 minutes of any of the changes identified in Requirement 3. </w:t>
      </w:r>
    </w:p>
    <w:p w:rsidR="00E23576" w:rsidRDefault="00E23576" w:rsidP="00E23576">
      <w:pPr>
        <w:pStyle w:val="Measure"/>
        <w:tabs>
          <w:tab w:val="num" w:pos="360"/>
        </w:tabs>
        <w:ind w:left="936" w:hanging="576"/>
        <w:rPr>
          <w:szCs w:val="22"/>
        </w:rPr>
      </w:pPr>
      <w:r>
        <w:rPr>
          <w:szCs w:val="22"/>
        </w:rPr>
        <w:t>The Generator Owner shall have evidence it provided its associated Transmission Operator and Transmission Planner with information on its step-up transformers and auxiliary transformers as required in Requirements 4.1.1 through 4.1.4</w:t>
      </w:r>
    </w:p>
    <w:p w:rsidR="00E23576" w:rsidRDefault="00E23576" w:rsidP="00E23576">
      <w:pPr>
        <w:pStyle w:val="Measure"/>
        <w:tabs>
          <w:tab w:val="num" w:pos="360"/>
        </w:tabs>
        <w:ind w:left="936" w:hanging="576"/>
        <w:rPr>
          <w:szCs w:val="22"/>
        </w:rPr>
      </w:pPr>
      <w:r>
        <w:rPr>
          <w:szCs w:val="22"/>
        </w:rPr>
        <w:t xml:space="preserve">The Generator Owner shall have evidence that its step-up transformer taps were modified per the Transmission Operator’s documentation as identified in Requirement 5. </w:t>
      </w:r>
    </w:p>
    <w:p w:rsidR="00E23576" w:rsidRDefault="00E23576" w:rsidP="00E23576">
      <w:pPr>
        <w:pStyle w:val="Measure"/>
        <w:tabs>
          <w:tab w:val="num" w:pos="360"/>
        </w:tabs>
        <w:ind w:left="936" w:hanging="576"/>
        <w:rPr>
          <w:szCs w:val="22"/>
        </w:rPr>
      </w:pPr>
      <w:r>
        <w:rPr>
          <w:szCs w:val="22"/>
        </w:rPr>
        <w:t xml:space="preserve">The Generator Operator shall have evidence that it notified its associated Transmission Operator when it couldn’t comply with the Transmission Operator’s step-up transformer tap specifications as identified in Requirement 5.1.   </w:t>
      </w:r>
    </w:p>
    <w:p w:rsidR="00E23576" w:rsidRDefault="00E23576" w:rsidP="00E23576">
      <w:pPr>
        <w:pStyle w:val="Section"/>
        <w:rPr>
          <w:szCs w:val="22"/>
        </w:rPr>
      </w:pPr>
      <w:r>
        <w:rPr>
          <w:szCs w:val="22"/>
        </w:rPr>
        <w:t>Compliance</w:t>
      </w:r>
    </w:p>
    <w:p w:rsidR="00E23576" w:rsidRDefault="00E23576" w:rsidP="00E23576">
      <w:pPr>
        <w:pStyle w:val="ListNumber"/>
        <w:numPr>
          <w:ilvl w:val="0"/>
          <w:numId w:val="32"/>
        </w:numPr>
        <w:rPr>
          <w:b/>
          <w:szCs w:val="22"/>
        </w:rPr>
      </w:pPr>
      <w:r>
        <w:rPr>
          <w:b/>
          <w:szCs w:val="22"/>
        </w:rPr>
        <w:t>Compliance Monitoring Process</w:t>
      </w:r>
    </w:p>
    <w:p w:rsidR="00E23576" w:rsidRDefault="00E23576" w:rsidP="00E23576">
      <w:pPr>
        <w:pStyle w:val="ListNumber"/>
        <w:numPr>
          <w:ilvl w:val="1"/>
          <w:numId w:val="32"/>
        </w:numPr>
        <w:rPr>
          <w:b/>
          <w:szCs w:val="22"/>
        </w:rPr>
      </w:pPr>
      <w:r>
        <w:rPr>
          <w:b/>
          <w:szCs w:val="22"/>
        </w:rPr>
        <w:t>Compliance Monitoring Responsibility</w:t>
      </w:r>
    </w:p>
    <w:p w:rsidR="00E23576" w:rsidRDefault="00E23576" w:rsidP="00E23576">
      <w:pPr>
        <w:pStyle w:val="BodyIndent2"/>
        <w:rPr>
          <w:szCs w:val="22"/>
        </w:rPr>
      </w:pPr>
      <w:r>
        <w:rPr>
          <w:szCs w:val="22"/>
        </w:rPr>
        <w:t>For entities that do not work for the Regional Entity, the Regional Entity shall serve as the Compliance Enforcement Authority.</w:t>
      </w:r>
    </w:p>
    <w:p w:rsidR="00E23576" w:rsidRDefault="00E23576" w:rsidP="00E23576">
      <w:pPr>
        <w:pStyle w:val="BodyIndent2"/>
        <w:rPr>
          <w:szCs w:val="22"/>
        </w:rPr>
      </w:pPr>
      <w:r>
        <w:rPr>
          <w:szCs w:val="22"/>
        </w:rPr>
        <w:t>For functional entities that work for their Regional Entity, the ERO or a Regional Entity approved by the ERO and FERC or other applicable governmental authorities shall serve as the Compliance Enforcement Authority.</w:t>
      </w:r>
    </w:p>
    <w:p w:rsidR="00E23576" w:rsidRDefault="00E23576" w:rsidP="00E23576">
      <w:pPr>
        <w:pStyle w:val="ListNumber"/>
        <w:numPr>
          <w:ilvl w:val="1"/>
          <w:numId w:val="30"/>
        </w:numPr>
        <w:rPr>
          <w:b/>
          <w:szCs w:val="22"/>
        </w:rPr>
      </w:pPr>
      <w:r>
        <w:rPr>
          <w:b/>
          <w:szCs w:val="22"/>
        </w:rPr>
        <w:t>Data Retention</w:t>
      </w:r>
    </w:p>
    <w:p w:rsidR="00E23576" w:rsidRDefault="00E23576" w:rsidP="00E23576">
      <w:pPr>
        <w:pStyle w:val="ListNumber"/>
        <w:numPr>
          <w:ilvl w:val="0"/>
          <w:numId w:val="0"/>
        </w:numPr>
        <w:ind w:left="1440"/>
        <w:rPr>
          <w:szCs w:val="22"/>
        </w:rPr>
      </w:pPr>
      <w:r>
        <w:rPr>
          <w:szCs w:val="22"/>
        </w:rPr>
        <w:t>The following evidence retention periods identify the period of time an entity is required to retain specific evidence to demonstrate compliance. For instances where the evidence retention period specified below is shorter than the time since the last audit, the Compliance Enforcement Authority may ask an entity to provide other evidence to show that it was compliant for the full time period since the last audit.</w:t>
      </w:r>
    </w:p>
    <w:p w:rsidR="00E23576" w:rsidRDefault="00E23576" w:rsidP="00E23576">
      <w:pPr>
        <w:pStyle w:val="ListNumber"/>
        <w:numPr>
          <w:ilvl w:val="0"/>
          <w:numId w:val="0"/>
        </w:numPr>
        <w:ind w:left="1440"/>
        <w:rPr>
          <w:szCs w:val="22"/>
        </w:rPr>
      </w:pPr>
      <w:r>
        <w:rPr>
          <w:szCs w:val="22"/>
        </w:rPr>
        <w:t>The Generator Operator shall maintain evidence needed for Measure 1 through Measure 4 and Measure 7 for the current and previous calendar year.</w:t>
      </w:r>
    </w:p>
    <w:p w:rsidR="00E23576" w:rsidRDefault="00E23576" w:rsidP="00E23576">
      <w:pPr>
        <w:pStyle w:val="ListNumber"/>
        <w:numPr>
          <w:ilvl w:val="0"/>
          <w:numId w:val="0"/>
        </w:numPr>
        <w:ind w:left="1440"/>
        <w:rPr>
          <w:szCs w:val="22"/>
        </w:rPr>
      </w:pPr>
      <w:r>
        <w:rPr>
          <w:szCs w:val="22"/>
        </w:rPr>
        <w:t>The Generator Owner shall keep its latest version of documentation on its step-up and auxiliary transformers. (Measures 5 and 6)</w:t>
      </w:r>
    </w:p>
    <w:p w:rsidR="00E23576" w:rsidRDefault="00E23576" w:rsidP="00E23576">
      <w:pPr>
        <w:pStyle w:val="ListNumber"/>
        <w:numPr>
          <w:ilvl w:val="0"/>
          <w:numId w:val="0"/>
        </w:numPr>
        <w:ind w:left="1440"/>
        <w:rPr>
          <w:b/>
          <w:szCs w:val="22"/>
        </w:rPr>
      </w:pPr>
      <w:r>
        <w:rPr>
          <w:szCs w:val="22"/>
        </w:rPr>
        <w:t>The Compliance Monitor shall retain any audit data for three years.</w:t>
      </w:r>
    </w:p>
    <w:p w:rsidR="00E23576" w:rsidRDefault="00E23576" w:rsidP="00E23576">
      <w:pPr>
        <w:pStyle w:val="ListNumber"/>
        <w:numPr>
          <w:ilvl w:val="1"/>
          <w:numId w:val="30"/>
        </w:numPr>
        <w:rPr>
          <w:b/>
          <w:szCs w:val="22"/>
        </w:rPr>
      </w:pPr>
      <w:r>
        <w:rPr>
          <w:b/>
          <w:szCs w:val="22"/>
        </w:rPr>
        <w:t>Compliance Monitoring and Enforcement Processes:</w:t>
      </w:r>
    </w:p>
    <w:p w:rsidR="00E23576" w:rsidRDefault="00E23576" w:rsidP="00E23576">
      <w:pPr>
        <w:pStyle w:val="ListNumber"/>
        <w:numPr>
          <w:ilvl w:val="0"/>
          <w:numId w:val="0"/>
        </w:numPr>
        <w:tabs>
          <w:tab w:val="clear" w:pos="2160"/>
        </w:tabs>
        <w:ind w:left="936"/>
        <w:rPr>
          <w:b/>
          <w:szCs w:val="22"/>
        </w:rPr>
      </w:pPr>
      <w:r>
        <w:rPr>
          <w:b/>
          <w:szCs w:val="22"/>
        </w:rPr>
        <w:t>The following processes may be used:</w:t>
      </w:r>
    </w:p>
    <w:p w:rsidR="00E23576" w:rsidRDefault="00E23576" w:rsidP="00E23576">
      <w:pPr>
        <w:pStyle w:val="ListNumber"/>
        <w:numPr>
          <w:ilvl w:val="0"/>
          <w:numId w:val="0"/>
        </w:numPr>
        <w:tabs>
          <w:tab w:val="clear" w:pos="2160"/>
        </w:tabs>
        <w:ind w:left="936" w:firstLine="504"/>
        <w:rPr>
          <w:b/>
          <w:szCs w:val="22"/>
        </w:rPr>
      </w:pPr>
      <w:r>
        <w:rPr>
          <w:b/>
          <w:szCs w:val="22"/>
        </w:rPr>
        <w:t>Compliance Audit</w:t>
      </w:r>
    </w:p>
    <w:p w:rsidR="00E23576" w:rsidRDefault="00E23576" w:rsidP="00E23576">
      <w:pPr>
        <w:pStyle w:val="ListNumber"/>
        <w:numPr>
          <w:ilvl w:val="0"/>
          <w:numId w:val="0"/>
        </w:numPr>
        <w:tabs>
          <w:tab w:val="clear" w:pos="2160"/>
        </w:tabs>
        <w:ind w:left="936" w:firstLine="504"/>
        <w:rPr>
          <w:b/>
          <w:szCs w:val="22"/>
        </w:rPr>
      </w:pPr>
      <w:r>
        <w:rPr>
          <w:b/>
          <w:szCs w:val="22"/>
        </w:rPr>
        <w:t>Self-Certification</w:t>
      </w:r>
    </w:p>
    <w:p w:rsidR="00E23576" w:rsidRDefault="00E23576" w:rsidP="00E23576">
      <w:pPr>
        <w:pStyle w:val="ListNumber"/>
        <w:numPr>
          <w:ilvl w:val="0"/>
          <w:numId w:val="0"/>
        </w:numPr>
        <w:tabs>
          <w:tab w:val="clear" w:pos="2160"/>
        </w:tabs>
        <w:ind w:left="936" w:firstLine="504"/>
        <w:rPr>
          <w:b/>
          <w:szCs w:val="22"/>
        </w:rPr>
      </w:pPr>
      <w:r>
        <w:rPr>
          <w:b/>
          <w:szCs w:val="22"/>
        </w:rPr>
        <w:t>Spot Checking</w:t>
      </w:r>
    </w:p>
    <w:p w:rsidR="00E23576" w:rsidRDefault="00E23576" w:rsidP="00E23576">
      <w:pPr>
        <w:pStyle w:val="ListNumber"/>
        <w:numPr>
          <w:ilvl w:val="0"/>
          <w:numId w:val="0"/>
        </w:numPr>
        <w:tabs>
          <w:tab w:val="clear" w:pos="2160"/>
        </w:tabs>
        <w:ind w:left="936" w:firstLine="504"/>
        <w:rPr>
          <w:b/>
          <w:szCs w:val="22"/>
        </w:rPr>
      </w:pPr>
      <w:r>
        <w:rPr>
          <w:b/>
          <w:szCs w:val="22"/>
        </w:rPr>
        <w:t>Compliance Investigation</w:t>
      </w:r>
    </w:p>
    <w:p w:rsidR="00E23576" w:rsidRDefault="00E23576" w:rsidP="00E23576">
      <w:pPr>
        <w:pStyle w:val="ListNumber"/>
        <w:numPr>
          <w:ilvl w:val="0"/>
          <w:numId w:val="0"/>
        </w:numPr>
        <w:tabs>
          <w:tab w:val="clear" w:pos="2160"/>
        </w:tabs>
        <w:ind w:left="936" w:firstLine="504"/>
        <w:rPr>
          <w:b/>
          <w:szCs w:val="22"/>
        </w:rPr>
      </w:pPr>
      <w:r>
        <w:rPr>
          <w:b/>
          <w:szCs w:val="22"/>
        </w:rPr>
        <w:t>Self-Reporting</w:t>
      </w:r>
    </w:p>
    <w:p w:rsidR="00E23576" w:rsidRDefault="00E23576" w:rsidP="00E23576">
      <w:pPr>
        <w:pStyle w:val="ListNumber"/>
        <w:numPr>
          <w:ilvl w:val="0"/>
          <w:numId w:val="0"/>
        </w:numPr>
        <w:ind w:left="1440"/>
        <w:rPr>
          <w:b/>
          <w:szCs w:val="22"/>
        </w:rPr>
      </w:pPr>
      <w:r>
        <w:rPr>
          <w:b/>
          <w:szCs w:val="22"/>
        </w:rPr>
        <w:t>Complaint</w:t>
      </w:r>
    </w:p>
    <w:p w:rsidR="00E23576" w:rsidRDefault="00E23576" w:rsidP="00E23576">
      <w:pPr>
        <w:pStyle w:val="ListNumber"/>
        <w:numPr>
          <w:ilvl w:val="1"/>
          <w:numId w:val="30"/>
        </w:numPr>
        <w:rPr>
          <w:b/>
          <w:szCs w:val="22"/>
        </w:rPr>
      </w:pPr>
      <w:r>
        <w:rPr>
          <w:b/>
          <w:szCs w:val="22"/>
        </w:rPr>
        <w:t>Additional Compliance Information</w:t>
      </w:r>
    </w:p>
    <w:p w:rsidR="00E23576" w:rsidRDefault="00E23576" w:rsidP="00E23576">
      <w:pPr>
        <w:pStyle w:val="BodyIndent2"/>
        <w:rPr>
          <w:szCs w:val="22"/>
        </w:rPr>
      </w:pPr>
      <w:r>
        <w:rPr>
          <w:szCs w:val="22"/>
        </w:rPr>
        <w:t>None</w:t>
      </w:r>
    </w:p>
    <w:p w:rsidR="00E23576" w:rsidRDefault="00E23576" w:rsidP="00E23576">
      <w:pPr>
        <w:pStyle w:val="BodyIndent2"/>
        <w:rPr>
          <w:szCs w:val="22"/>
        </w:rPr>
      </w:pPr>
      <w:r>
        <w:rPr>
          <w:szCs w:val="22"/>
        </w:rPr>
        <w:br w:type="page"/>
      </w:r>
    </w:p>
    <w:p w:rsidR="00E23576" w:rsidRDefault="00E23576" w:rsidP="00E23576">
      <w:pPr>
        <w:pStyle w:val="ListNumber"/>
        <w:numPr>
          <w:ilvl w:val="0"/>
          <w:numId w:val="32"/>
        </w:numPr>
        <w:rPr>
          <w:b/>
          <w:szCs w:val="22"/>
        </w:rPr>
      </w:pPr>
      <w:r>
        <w:rPr>
          <w:b/>
          <w:szCs w:val="22"/>
        </w:rPr>
        <w:t xml:space="preserve">Violation Severity Levels </w:t>
      </w:r>
    </w:p>
    <w:tbl>
      <w:tblPr>
        <w:tblW w:w="981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160"/>
        <w:gridCol w:w="1980"/>
        <w:gridCol w:w="2070"/>
        <w:gridCol w:w="2070"/>
      </w:tblGrid>
      <w:tr w:rsidR="00E23576" w:rsidTr="00E23576">
        <w:trPr>
          <w:trHeight w:val="20"/>
        </w:trPr>
        <w:tc>
          <w:tcPr>
            <w:tcW w:w="1530" w:type="dxa"/>
            <w:shd w:val="clear" w:color="auto" w:fill="0070C0"/>
          </w:tcPr>
          <w:p w:rsidR="00E23576" w:rsidRDefault="00E23576" w:rsidP="00E23576">
            <w:pPr>
              <w:spacing w:before="60" w:after="60"/>
              <w:rPr>
                <w:color w:val="FFFFFF"/>
                <w:sz w:val="20"/>
                <w:szCs w:val="20"/>
              </w:rPr>
            </w:pPr>
            <w:r>
              <w:rPr>
                <w:color w:val="FFFFFF"/>
                <w:sz w:val="20"/>
                <w:szCs w:val="20"/>
              </w:rPr>
              <w:t>R #</w:t>
            </w:r>
          </w:p>
        </w:tc>
        <w:tc>
          <w:tcPr>
            <w:tcW w:w="2160" w:type="dxa"/>
            <w:shd w:val="clear" w:color="auto" w:fill="0070C0"/>
          </w:tcPr>
          <w:p w:rsidR="00E23576" w:rsidRDefault="00E23576" w:rsidP="00E23576">
            <w:pPr>
              <w:spacing w:before="60" w:after="60"/>
              <w:rPr>
                <w:color w:val="FFFFFF"/>
                <w:sz w:val="20"/>
                <w:szCs w:val="20"/>
              </w:rPr>
            </w:pPr>
            <w:r>
              <w:rPr>
                <w:color w:val="FFFFFF"/>
                <w:sz w:val="20"/>
                <w:szCs w:val="20"/>
              </w:rPr>
              <w:t>Lower VSL</w:t>
            </w:r>
          </w:p>
        </w:tc>
        <w:tc>
          <w:tcPr>
            <w:tcW w:w="1980" w:type="dxa"/>
            <w:shd w:val="clear" w:color="auto" w:fill="0070C0"/>
          </w:tcPr>
          <w:p w:rsidR="00E23576" w:rsidRDefault="00E23576" w:rsidP="00E23576">
            <w:pPr>
              <w:spacing w:before="60" w:after="60"/>
              <w:rPr>
                <w:color w:val="FFFFFF"/>
                <w:sz w:val="20"/>
                <w:szCs w:val="20"/>
              </w:rPr>
            </w:pPr>
            <w:r>
              <w:rPr>
                <w:color w:val="FFFFFF"/>
                <w:sz w:val="20"/>
                <w:szCs w:val="20"/>
              </w:rPr>
              <w:t>Moderate VSL</w:t>
            </w:r>
          </w:p>
        </w:tc>
        <w:tc>
          <w:tcPr>
            <w:tcW w:w="2070" w:type="dxa"/>
            <w:shd w:val="clear" w:color="auto" w:fill="0070C0"/>
          </w:tcPr>
          <w:p w:rsidR="00E23576" w:rsidRDefault="00E23576" w:rsidP="00E23576">
            <w:pPr>
              <w:spacing w:before="60" w:after="60"/>
              <w:rPr>
                <w:color w:val="FFFFFF"/>
                <w:sz w:val="20"/>
                <w:szCs w:val="20"/>
              </w:rPr>
            </w:pPr>
            <w:r>
              <w:rPr>
                <w:color w:val="FFFFFF"/>
                <w:sz w:val="20"/>
                <w:szCs w:val="20"/>
              </w:rPr>
              <w:t>High VSL</w:t>
            </w:r>
          </w:p>
        </w:tc>
        <w:tc>
          <w:tcPr>
            <w:tcW w:w="2070" w:type="dxa"/>
            <w:shd w:val="clear" w:color="auto" w:fill="0070C0"/>
          </w:tcPr>
          <w:p w:rsidR="00E23576" w:rsidRDefault="00E23576" w:rsidP="00E23576">
            <w:pPr>
              <w:rPr>
                <w:color w:val="FFFFFF"/>
                <w:sz w:val="20"/>
                <w:szCs w:val="20"/>
              </w:rPr>
            </w:pPr>
            <w:r>
              <w:rPr>
                <w:color w:val="FFFFFF"/>
                <w:sz w:val="20"/>
                <w:szCs w:val="20"/>
              </w:rPr>
              <w:t>Severe VSL</w:t>
            </w:r>
          </w:p>
        </w:tc>
      </w:tr>
      <w:tr w:rsidR="00E23576" w:rsidTr="00E23576">
        <w:trPr>
          <w:trHeight w:val="20"/>
        </w:trPr>
        <w:tc>
          <w:tcPr>
            <w:tcW w:w="1530" w:type="dxa"/>
            <w:shd w:val="clear" w:color="auto" w:fill="auto"/>
          </w:tcPr>
          <w:p w:rsidR="00E23576" w:rsidRDefault="00E23576" w:rsidP="00E23576">
            <w:pPr>
              <w:spacing w:before="60" w:after="60"/>
              <w:rPr>
                <w:sz w:val="20"/>
                <w:szCs w:val="20"/>
              </w:rPr>
            </w:pPr>
            <w:r>
              <w:rPr>
                <w:sz w:val="20"/>
                <w:szCs w:val="20"/>
              </w:rPr>
              <w:t>R1.</w:t>
            </w:r>
          </w:p>
        </w:tc>
        <w:tc>
          <w:tcPr>
            <w:tcW w:w="2160" w:type="dxa"/>
            <w:shd w:val="clear" w:color="auto" w:fill="auto"/>
          </w:tcPr>
          <w:p w:rsidR="00E23576" w:rsidRDefault="00E23576" w:rsidP="00E23576">
            <w:pPr>
              <w:spacing w:before="60" w:after="60"/>
              <w:rPr>
                <w:sz w:val="20"/>
                <w:szCs w:val="20"/>
              </w:rPr>
            </w:pPr>
            <w:r>
              <w:rPr>
                <w:sz w:val="20"/>
                <w:szCs w:val="20"/>
              </w:rPr>
              <w:t>N/A</w:t>
            </w:r>
          </w:p>
        </w:tc>
        <w:tc>
          <w:tcPr>
            <w:tcW w:w="1980" w:type="dxa"/>
            <w:shd w:val="clear" w:color="auto" w:fill="auto"/>
          </w:tcPr>
          <w:p w:rsidR="00E23576" w:rsidRDefault="00E23576" w:rsidP="00E23576">
            <w:pPr>
              <w:spacing w:before="60" w:after="60"/>
              <w:rPr>
                <w:sz w:val="20"/>
                <w:szCs w:val="20"/>
              </w:rPr>
            </w:pPr>
            <w:r>
              <w:rPr>
                <w:sz w:val="20"/>
                <w:szCs w:val="20"/>
              </w:rPr>
              <w:t>N/A</w:t>
            </w:r>
          </w:p>
        </w:tc>
        <w:tc>
          <w:tcPr>
            <w:tcW w:w="2070" w:type="dxa"/>
            <w:shd w:val="clear" w:color="auto" w:fill="auto"/>
          </w:tcPr>
          <w:p w:rsidR="00E23576" w:rsidRDefault="00E23576" w:rsidP="00E23576">
            <w:pPr>
              <w:spacing w:before="60" w:after="60"/>
              <w:rPr>
                <w:sz w:val="20"/>
                <w:szCs w:val="20"/>
              </w:rPr>
            </w:pPr>
            <w:r>
              <w:rPr>
                <w:sz w:val="20"/>
                <w:szCs w:val="20"/>
              </w:rPr>
              <w:t>N/A</w:t>
            </w:r>
          </w:p>
        </w:tc>
        <w:tc>
          <w:tcPr>
            <w:tcW w:w="2070" w:type="dxa"/>
            <w:shd w:val="clear" w:color="auto" w:fill="auto"/>
          </w:tcPr>
          <w:p w:rsidR="00E23576" w:rsidRDefault="00E23576" w:rsidP="00E23576">
            <w:pPr>
              <w:rPr>
                <w:sz w:val="20"/>
                <w:szCs w:val="20"/>
              </w:rPr>
            </w:pPr>
            <w:r>
              <w:rPr>
                <w:sz w:val="20"/>
                <w:szCs w:val="20"/>
              </w:rPr>
              <w:t>The responsible entity did not operate each generator in the automatic voltage control mode and failed to notify the Transmission Operator as identified in R1.</w:t>
            </w:r>
          </w:p>
        </w:tc>
      </w:tr>
      <w:tr w:rsidR="00E23576" w:rsidTr="00E23576">
        <w:trPr>
          <w:trHeight w:val="20"/>
        </w:trPr>
        <w:tc>
          <w:tcPr>
            <w:tcW w:w="1530" w:type="dxa"/>
            <w:shd w:val="clear" w:color="auto" w:fill="auto"/>
          </w:tcPr>
          <w:p w:rsidR="00E23576" w:rsidRDefault="00E23576" w:rsidP="00E23576">
            <w:pPr>
              <w:spacing w:before="60" w:after="60"/>
              <w:rPr>
                <w:sz w:val="20"/>
                <w:szCs w:val="20"/>
              </w:rPr>
            </w:pPr>
            <w:r>
              <w:rPr>
                <w:sz w:val="20"/>
                <w:szCs w:val="20"/>
              </w:rPr>
              <w:t>R2.</w:t>
            </w:r>
          </w:p>
        </w:tc>
        <w:tc>
          <w:tcPr>
            <w:tcW w:w="2160" w:type="dxa"/>
            <w:shd w:val="clear" w:color="auto" w:fill="auto"/>
          </w:tcPr>
          <w:p w:rsidR="00E23576" w:rsidRDefault="00E23576" w:rsidP="00E23576">
            <w:pPr>
              <w:spacing w:before="60" w:after="60"/>
              <w:rPr>
                <w:sz w:val="20"/>
                <w:szCs w:val="20"/>
              </w:rPr>
            </w:pPr>
            <w:r>
              <w:rPr>
                <w:sz w:val="20"/>
                <w:szCs w:val="20"/>
              </w:rPr>
              <w:t>When directed by the Transmission Operator to maintain the generator voltage or reactive power schedule the Generator Operator failed to meet the directed values for up to and including 45 minutes.</w:t>
            </w:r>
          </w:p>
        </w:tc>
        <w:tc>
          <w:tcPr>
            <w:tcW w:w="1980" w:type="dxa"/>
            <w:shd w:val="clear" w:color="auto" w:fill="auto"/>
          </w:tcPr>
          <w:p w:rsidR="00E23576" w:rsidRDefault="00E23576" w:rsidP="00E23576">
            <w:pPr>
              <w:spacing w:before="60" w:after="60"/>
              <w:rPr>
                <w:sz w:val="20"/>
                <w:szCs w:val="20"/>
              </w:rPr>
            </w:pPr>
            <w:r>
              <w:rPr>
                <w:sz w:val="20"/>
                <w:szCs w:val="20"/>
              </w:rPr>
              <w:t xml:space="preserve">When directed by the Transmission Operator to maintain the generator voltage or reactive power schedule the Generator Operator failed to meet the directed values for more than 45 minutes up to and including 60 minutes.  </w:t>
            </w:r>
          </w:p>
          <w:p w:rsidR="00E23576" w:rsidRDefault="00E23576" w:rsidP="00E23576">
            <w:pPr>
              <w:spacing w:before="60" w:after="60"/>
              <w:rPr>
                <w:sz w:val="20"/>
                <w:szCs w:val="20"/>
              </w:rPr>
            </w:pPr>
            <w:r>
              <w:rPr>
                <w:sz w:val="20"/>
                <w:szCs w:val="20"/>
              </w:rPr>
              <w:t>OR</w:t>
            </w:r>
          </w:p>
          <w:p w:rsidR="00E23576" w:rsidRDefault="00E23576" w:rsidP="00E23576">
            <w:pPr>
              <w:spacing w:before="60" w:after="60"/>
              <w:rPr>
                <w:sz w:val="20"/>
                <w:szCs w:val="20"/>
              </w:rPr>
            </w:pPr>
            <w:r>
              <w:rPr>
                <w:sz w:val="20"/>
                <w:szCs w:val="20"/>
              </w:rPr>
              <w:t>When a generator’s automatic voltage regulator is out of service, the Generator Operator failed to use an alternative method to control the generator voltage and reactive output to meet the voltage or Reactive Power schedule directed by the Transmission Operator.</w:t>
            </w:r>
          </w:p>
          <w:p w:rsidR="00E23576" w:rsidRDefault="00E23576" w:rsidP="00E23576">
            <w:pPr>
              <w:spacing w:before="60" w:after="60"/>
              <w:rPr>
                <w:sz w:val="20"/>
                <w:szCs w:val="20"/>
              </w:rPr>
            </w:pPr>
            <w:r>
              <w:rPr>
                <w:sz w:val="20"/>
                <w:szCs w:val="20"/>
              </w:rPr>
              <w:t>OR</w:t>
            </w:r>
          </w:p>
          <w:p w:rsidR="00E23576" w:rsidRDefault="00E23576" w:rsidP="00E23576">
            <w:pPr>
              <w:spacing w:before="60" w:after="60"/>
              <w:rPr>
                <w:sz w:val="20"/>
                <w:szCs w:val="20"/>
              </w:rPr>
            </w:pPr>
            <w:r>
              <w:rPr>
                <w:sz w:val="20"/>
                <w:szCs w:val="20"/>
              </w:rPr>
              <w:t>The Generator Operator failed to provide an explanation of why the voltage schedule could not be met.</w:t>
            </w:r>
          </w:p>
        </w:tc>
        <w:tc>
          <w:tcPr>
            <w:tcW w:w="2070" w:type="dxa"/>
            <w:shd w:val="clear" w:color="auto" w:fill="auto"/>
          </w:tcPr>
          <w:p w:rsidR="00E23576" w:rsidRDefault="00E23576" w:rsidP="00E23576">
            <w:pPr>
              <w:spacing w:before="60" w:after="60"/>
              <w:rPr>
                <w:sz w:val="20"/>
                <w:szCs w:val="20"/>
              </w:rPr>
            </w:pPr>
            <w:r>
              <w:rPr>
                <w:sz w:val="20"/>
                <w:szCs w:val="20"/>
              </w:rPr>
              <w:t xml:space="preserve">When directed by the Transmission Operator to maintain the generator voltage or reactive power schedule the Generator Operator failed to meet the directed values for more than 60 minutes up to and including 75 minutes. </w:t>
            </w:r>
          </w:p>
        </w:tc>
        <w:tc>
          <w:tcPr>
            <w:tcW w:w="2070" w:type="dxa"/>
            <w:shd w:val="clear" w:color="auto" w:fill="auto"/>
          </w:tcPr>
          <w:p w:rsidR="00E23576" w:rsidRDefault="00E23576" w:rsidP="00E23576">
            <w:pPr>
              <w:spacing w:before="60" w:after="60"/>
              <w:rPr>
                <w:sz w:val="20"/>
                <w:szCs w:val="20"/>
              </w:rPr>
            </w:pPr>
            <w:r>
              <w:rPr>
                <w:sz w:val="20"/>
                <w:szCs w:val="20"/>
              </w:rPr>
              <w:t>When directed by the Transmission Operator to maintain the generator voltage or reactive power schedule the Generator Operator failed to meet the directed values for more than 75 minutes.</w:t>
            </w:r>
          </w:p>
          <w:p w:rsidR="00E23576" w:rsidRDefault="00E23576" w:rsidP="00E23576">
            <w:pPr>
              <w:spacing w:before="60" w:after="60"/>
              <w:rPr>
                <w:sz w:val="20"/>
                <w:szCs w:val="20"/>
              </w:rPr>
            </w:pPr>
            <w:r>
              <w:rPr>
                <w:sz w:val="20"/>
                <w:szCs w:val="20"/>
              </w:rPr>
              <w:t>OR</w:t>
            </w:r>
          </w:p>
          <w:p w:rsidR="00E23576" w:rsidRDefault="00E23576" w:rsidP="00E23576">
            <w:pPr>
              <w:spacing w:before="60" w:after="60"/>
              <w:rPr>
                <w:sz w:val="20"/>
                <w:szCs w:val="20"/>
              </w:rPr>
            </w:pPr>
            <w:r>
              <w:rPr>
                <w:sz w:val="20"/>
                <w:szCs w:val="20"/>
              </w:rPr>
              <w:t>When a generator’s automatic voltage regulator is out of service, the Generator Operator failed to use an alternative method to control the generator voltage and reactive output to meet the voltage or Reactive Power schedule directed by the Transmission Operator and the Generator Operator failed to provide an explanation of why the voltage schedule could not be met.</w:t>
            </w:r>
          </w:p>
        </w:tc>
      </w:tr>
      <w:tr w:rsidR="00E23576" w:rsidTr="00E23576">
        <w:trPr>
          <w:trHeight w:val="20"/>
        </w:trPr>
        <w:tc>
          <w:tcPr>
            <w:tcW w:w="1530" w:type="dxa"/>
            <w:shd w:val="clear" w:color="auto" w:fill="auto"/>
          </w:tcPr>
          <w:p w:rsidR="00E23576" w:rsidRDefault="00E23576" w:rsidP="00E23576">
            <w:pPr>
              <w:spacing w:before="60" w:after="60"/>
              <w:rPr>
                <w:sz w:val="20"/>
                <w:szCs w:val="20"/>
              </w:rPr>
            </w:pPr>
            <w:r>
              <w:rPr>
                <w:sz w:val="20"/>
                <w:szCs w:val="20"/>
              </w:rPr>
              <w:t>R3.</w:t>
            </w:r>
          </w:p>
        </w:tc>
        <w:tc>
          <w:tcPr>
            <w:tcW w:w="2160" w:type="dxa"/>
            <w:shd w:val="clear" w:color="auto" w:fill="auto"/>
          </w:tcPr>
          <w:p w:rsidR="00E23576" w:rsidRDefault="00E23576" w:rsidP="00E23576">
            <w:pPr>
              <w:spacing w:before="60" w:after="60"/>
              <w:rPr>
                <w:sz w:val="20"/>
                <w:szCs w:val="20"/>
              </w:rPr>
            </w:pPr>
            <w:r>
              <w:rPr>
                <w:sz w:val="20"/>
                <w:szCs w:val="20"/>
              </w:rPr>
              <w:t>N/A</w:t>
            </w:r>
          </w:p>
        </w:tc>
        <w:tc>
          <w:tcPr>
            <w:tcW w:w="1980" w:type="dxa"/>
            <w:shd w:val="clear" w:color="auto" w:fill="auto"/>
          </w:tcPr>
          <w:p w:rsidR="00E23576" w:rsidRDefault="00E23576" w:rsidP="00E23576">
            <w:pPr>
              <w:spacing w:before="60" w:after="60"/>
              <w:rPr>
                <w:sz w:val="20"/>
                <w:szCs w:val="20"/>
              </w:rPr>
            </w:pPr>
            <w:r>
              <w:rPr>
                <w:sz w:val="20"/>
                <w:szCs w:val="20"/>
              </w:rPr>
              <w:t>N/A</w:t>
            </w:r>
          </w:p>
        </w:tc>
        <w:tc>
          <w:tcPr>
            <w:tcW w:w="2070" w:type="dxa"/>
            <w:shd w:val="clear" w:color="auto" w:fill="auto"/>
          </w:tcPr>
          <w:p w:rsidR="00E23576" w:rsidRDefault="00E23576" w:rsidP="00E23576">
            <w:pPr>
              <w:spacing w:before="60" w:after="60"/>
              <w:rPr>
                <w:sz w:val="20"/>
                <w:szCs w:val="20"/>
              </w:rPr>
            </w:pPr>
            <w:r>
              <w:rPr>
                <w:sz w:val="20"/>
                <w:szCs w:val="20"/>
              </w:rPr>
              <w:t>The Generator Operator failed to notify the Transmission Operator within 30 minutes of the information as specified in either R3.1 or R3.2</w:t>
            </w:r>
          </w:p>
        </w:tc>
        <w:tc>
          <w:tcPr>
            <w:tcW w:w="2070" w:type="dxa"/>
            <w:shd w:val="clear" w:color="auto" w:fill="auto"/>
          </w:tcPr>
          <w:p w:rsidR="00E23576" w:rsidRDefault="00E23576" w:rsidP="00E23576">
            <w:pPr>
              <w:spacing w:before="60" w:after="60"/>
              <w:rPr>
                <w:sz w:val="20"/>
                <w:szCs w:val="20"/>
              </w:rPr>
            </w:pPr>
            <w:r>
              <w:rPr>
                <w:sz w:val="20"/>
                <w:szCs w:val="20"/>
              </w:rPr>
              <w:t>The Generator Operator failed to notify the Transmission Operator within 30 minutes of the information as specified in both R3.1 and R3.2</w:t>
            </w:r>
          </w:p>
        </w:tc>
      </w:tr>
      <w:tr w:rsidR="00E23576" w:rsidTr="00E23576">
        <w:trPr>
          <w:trHeight w:val="20"/>
        </w:trPr>
        <w:tc>
          <w:tcPr>
            <w:tcW w:w="1530" w:type="dxa"/>
            <w:shd w:val="clear" w:color="auto" w:fill="auto"/>
          </w:tcPr>
          <w:p w:rsidR="00E23576" w:rsidRDefault="00E23576" w:rsidP="00E23576">
            <w:pPr>
              <w:spacing w:before="60" w:after="60"/>
              <w:rPr>
                <w:sz w:val="20"/>
                <w:szCs w:val="20"/>
              </w:rPr>
            </w:pPr>
            <w:r>
              <w:rPr>
                <w:sz w:val="20"/>
                <w:szCs w:val="20"/>
              </w:rPr>
              <w:t>R4.</w:t>
            </w:r>
          </w:p>
        </w:tc>
        <w:tc>
          <w:tcPr>
            <w:tcW w:w="2160" w:type="dxa"/>
            <w:shd w:val="clear" w:color="auto" w:fill="auto"/>
          </w:tcPr>
          <w:p w:rsidR="00E23576" w:rsidRDefault="00E23576" w:rsidP="00E23576">
            <w:pPr>
              <w:spacing w:before="60" w:after="60"/>
              <w:rPr>
                <w:sz w:val="20"/>
                <w:szCs w:val="20"/>
              </w:rPr>
            </w:pPr>
            <w:r>
              <w:rPr>
                <w:sz w:val="20"/>
                <w:szCs w:val="20"/>
              </w:rPr>
              <w:t>The Responsible entity failed to provide to its associated Transmission Operator and Transmission Planner one of the types of data as specified in R4.1.1 or R 4.1.2 or 4.1.3 or 4.1.4</w:t>
            </w:r>
          </w:p>
          <w:p w:rsidR="00E23576" w:rsidRDefault="00E23576" w:rsidP="00E23576">
            <w:pPr>
              <w:spacing w:before="60" w:after="60"/>
              <w:rPr>
                <w:sz w:val="20"/>
                <w:szCs w:val="20"/>
              </w:rPr>
            </w:pPr>
            <w:r>
              <w:rPr>
                <w:sz w:val="20"/>
                <w:szCs w:val="20"/>
              </w:rPr>
              <w:t>OR</w:t>
            </w:r>
          </w:p>
          <w:p w:rsidR="00E23576" w:rsidRDefault="00E23576" w:rsidP="00E23576">
            <w:pPr>
              <w:spacing w:before="60" w:after="60"/>
              <w:rPr>
                <w:sz w:val="20"/>
                <w:szCs w:val="20"/>
              </w:rPr>
            </w:pPr>
            <w:r>
              <w:rPr>
                <w:sz w:val="20"/>
                <w:szCs w:val="20"/>
              </w:rPr>
              <w:t>The information was provided in more than 30, but less than or equal to 35 calendar days of the request.</w:t>
            </w:r>
          </w:p>
        </w:tc>
        <w:tc>
          <w:tcPr>
            <w:tcW w:w="1980" w:type="dxa"/>
            <w:shd w:val="clear" w:color="auto" w:fill="auto"/>
          </w:tcPr>
          <w:p w:rsidR="00E23576" w:rsidRDefault="00E23576" w:rsidP="00E23576">
            <w:pPr>
              <w:spacing w:before="60" w:after="60"/>
              <w:rPr>
                <w:sz w:val="20"/>
                <w:szCs w:val="20"/>
              </w:rPr>
            </w:pPr>
            <w:r>
              <w:rPr>
                <w:sz w:val="20"/>
                <w:szCs w:val="20"/>
              </w:rPr>
              <w:t>The Responsible entity failed to provide to its associated Transmission Operator and Transmission Planner two of the types of data as specified in R4.1.1 or R 4.1.2 or 4.1.3 or 4.1.4</w:t>
            </w:r>
          </w:p>
          <w:p w:rsidR="00E23576" w:rsidRDefault="00E23576" w:rsidP="00E23576">
            <w:pPr>
              <w:spacing w:before="60" w:after="60"/>
              <w:rPr>
                <w:sz w:val="20"/>
                <w:szCs w:val="20"/>
              </w:rPr>
            </w:pPr>
            <w:r>
              <w:rPr>
                <w:sz w:val="20"/>
                <w:szCs w:val="20"/>
              </w:rPr>
              <w:t>OR</w:t>
            </w:r>
          </w:p>
          <w:p w:rsidR="00E23576" w:rsidRDefault="00E23576" w:rsidP="00E23576">
            <w:pPr>
              <w:spacing w:before="60" w:after="60"/>
              <w:rPr>
                <w:sz w:val="20"/>
                <w:szCs w:val="20"/>
              </w:rPr>
            </w:pPr>
            <w:r>
              <w:rPr>
                <w:sz w:val="20"/>
                <w:szCs w:val="20"/>
              </w:rPr>
              <w:t>The information was provided in more than 35, but less than or equal to 40 calendar days of the request.</w:t>
            </w:r>
          </w:p>
        </w:tc>
        <w:tc>
          <w:tcPr>
            <w:tcW w:w="2070" w:type="dxa"/>
            <w:shd w:val="clear" w:color="auto" w:fill="auto"/>
          </w:tcPr>
          <w:p w:rsidR="00E23576" w:rsidRDefault="00E23576" w:rsidP="00E23576">
            <w:pPr>
              <w:spacing w:before="60" w:after="60"/>
              <w:rPr>
                <w:sz w:val="20"/>
                <w:szCs w:val="20"/>
              </w:rPr>
            </w:pPr>
            <w:r>
              <w:rPr>
                <w:sz w:val="20"/>
                <w:szCs w:val="20"/>
              </w:rPr>
              <w:t>The Responsible entity failed to provide to its associated Transmission Operator and Transmission Planner three of the types of data as specified in R4.1.1 or R 4.1.2 or 4.1.3 or 4.1.4</w:t>
            </w:r>
          </w:p>
          <w:p w:rsidR="00E23576" w:rsidRDefault="00E23576" w:rsidP="00E23576">
            <w:pPr>
              <w:spacing w:before="60" w:after="60"/>
              <w:rPr>
                <w:sz w:val="20"/>
                <w:szCs w:val="20"/>
              </w:rPr>
            </w:pPr>
            <w:r>
              <w:rPr>
                <w:sz w:val="20"/>
                <w:szCs w:val="20"/>
              </w:rPr>
              <w:t>OR</w:t>
            </w:r>
          </w:p>
          <w:p w:rsidR="00E23576" w:rsidRDefault="00E23576" w:rsidP="00E23576">
            <w:pPr>
              <w:spacing w:before="60" w:after="60"/>
              <w:rPr>
                <w:sz w:val="20"/>
                <w:szCs w:val="20"/>
              </w:rPr>
            </w:pPr>
            <w:r>
              <w:rPr>
                <w:sz w:val="20"/>
                <w:szCs w:val="20"/>
              </w:rPr>
              <w:t>The information was provided in more than 40, but less than or equal to 45 calendar days of the request.</w:t>
            </w:r>
          </w:p>
        </w:tc>
        <w:tc>
          <w:tcPr>
            <w:tcW w:w="2070" w:type="dxa"/>
            <w:shd w:val="clear" w:color="auto" w:fill="auto"/>
          </w:tcPr>
          <w:p w:rsidR="00E23576" w:rsidRDefault="00E23576" w:rsidP="00E23576">
            <w:pPr>
              <w:spacing w:before="60" w:after="60"/>
              <w:rPr>
                <w:sz w:val="20"/>
                <w:szCs w:val="20"/>
              </w:rPr>
            </w:pPr>
            <w:r>
              <w:rPr>
                <w:sz w:val="20"/>
                <w:szCs w:val="20"/>
              </w:rPr>
              <w:t>The Responsible entity failed to provide to its associated Transmission Operator and Transmission Planner any of the types of data as specified in R4.1.1 and R 4.1.2 and 4.1.3 and 4.1.4</w:t>
            </w:r>
          </w:p>
          <w:p w:rsidR="00E23576" w:rsidRDefault="00E23576" w:rsidP="00E23576">
            <w:pPr>
              <w:spacing w:before="60" w:after="60"/>
              <w:rPr>
                <w:sz w:val="20"/>
                <w:szCs w:val="20"/>
              </w:rPr>
            </w:pPr>
            <w:r>
              <w:rPr>
                <w:sz w:val="20"/>
                <w:szCs w:val="20"/>
              </w:rPr>
              <w:t>OR</w:t>
            </w:r>
          </w:p>
          <w:p w:rsidR="00E23576" w:rsidRDefault="00E23576" w:rsidP="00E23576">
            <w:pPr>
              <w:spacing w:before="60" w:after="60"/>
              <w:rPr>
                <w:sz w:val="20"/>
                <w:szCs w:val="20"/>
              </w:rPr>
            </w:pPr>
            <w:r>
              <w:rPr>
                <w:sz w:val="20"/>
                <w:szCs w:val="20"/>
              </w:rPr>
              <w:t>The information was provided in more than 45 calendar days of the request.</w:t>
            </w:r>
          </w:p>
        </w:tc>
      </w:tr>
      <w:tr w:rsidR="00E23576" w:rsidTr="00E23576">
        <w:trPr>
          <w:trHeight w:val="20"/>
        </w:trPr>
        <w:tc>
          <w:tcPr>
            <w:tcW w:w="1530" w:type="dxa"/>
            <w:shd w:val="clear" w:color="auto" w:fill="auto"/>
          </w:tcPr>
          <w:p w:rsidR="00E23576" w:rsidRDefault="00E23576" w:rsidP="00E23576">
            <w:pPr>
              <w:spacing w:before="60" w:after="60"/>
              <w:rPr>
                <w:sz w:val="20"/>
                <w:szCs w:val="20"/>
              </w:rPr>
            </w:pPr>
            <w:r>
              <w:rPr>
                <w:sz w:val="20"/>
                <w:szCs w:val="20"/>
              </w:rPr>
              <w:t>R5.</w:t>
            </w:r>
          </w:p>
        </w:tc>
        <w:tc>
          <w:tcPr>
            <w:tcW w:w="2160" w:type="dxa"/>
            <w:shd w:val="clear" w:color="auto" w:fill="auto"/>
          </w:tcPr>
          <w:p w:rsidR="00E23576" w:rsidRDefault="00E23576" w:rsidP="00E23576">
            <w:pPr>
              <w:spacing w:before="60" w:after="60"/>
              <w:rPr>
                <w:sz w:val="20"/>
                <w:szCs w:val="20"/>
              </w:rPr>
            </w:pPr>
            <w:r>
              <w:rPr>
                <w:sz w:val="20"/>
                <w:szCs w:val="20"/>
              </w:rPr>
              <w:t>N/A</w:t>
            </w:r>
          </w:p>
        </w:tc>
        <w:tc>
          <w:tcPr>
            <w:tcW w:w="1980" w:type="dxa"/>
            <w:shd w:val="clear" w:color="auto" w:fill="auto"/>
          </w:tcPr>
          <w:p w:rsidR="00E23576" w:rsidRDefault="00E23576" w:rsidP="00E23576">
            <w:pPr>
              <w:spacing w:before="60" w:after="60"/>
              <w:rPr>
                <w:sz w:val="20"/>
                <w:szCs w:val="20"/>
              </w:rPr>
            </w:pPr>
            <w:r>
              <w:rPr>
                <w:sz w:val="20"/>
                <w:szCs w:val="20"/>
              </w:rPr>
              <w:t>N/A</w:t>
            </w:r>
          </w:p>
        </w:tc>
        <w:tc>
          <w:tcPr>
            <w:tcW w:w="2070" w:type="dxa"/>
            <w:shd w:val="clear" w:color="auto" w:fill="auto"/>
          </w:tcPr>
          <w:p w:rsidR="00E23576" w:rsidRDefault="00E23576" w:rsidP="00E23576">
            <w:pPr>
              <w:spacing w:before="60" w:after="60"/>
              <w:rPr>
                <w:sz w:val="20"/>
                <w:szCs w:val="20"/>
              </w:rPr>
            </w:pPr>
            <w:r>
              <w:rPr>
                <w:sz w:val="20"/>
                <w:szCs w:val="20"/>
              </w:rPr>
              <w:t>N/A</w:t>
            </w:r>
          </w:p>
        </w:tc>
        <w:tc>
          <w:tcPr>
            <w:tcW w:w="2070" w:type="dxa"/>
            <w:shd w:val="clear" w:color="auto" w:fill="auto"/>
          </w:tcPr>
          <w:p w:rsidR="00E23576" w:rsidRDefault="00E23576" w:rsidP="00E23576">
            <w:pPr>
              <w:spacing w:before="60" w:after="60"/>
              <w:rPr>
                <w:sz w:val="20"/>
                <w:szCs w:val="20"/>
              </w:rPr>
            </w:pPr>
            <w:r>
              <w:rPr>
                <w:sz w:val="20"/>
                <w:szCs w:val="20"/>
              </w:rPr>
              <w:t xml:space="preserve">The responsible entity failed to ensure that transformer tap positions were changed according to the specifications provided by the Transmission Operator when said actions would not have violated safety, an equipment rating, a regulatory requirement, or a statutory requirement.  </w:t>
            </w:r>
          </w:p>
        </w:tc>
      </w:tr>
      <w:tr w:rsidR="00E23576" w:rsidTr="00E23576">
        <w:trPr>
          <w:trHeight w:val="20"/>
        </w:trPr>
        <w:tc>
          <w:tcPr>
            <w:tcW w:w="1530" w:type="dxa"/>
            <w:shd w:val="clear" w:color="auto" w:fill="auto"/>
          </w:tcPr>
          <w:p w:rsidR="00E23576" w:rsidRDefault="00E23576" w:rsidP="00E23576">
            <w:pPr>
              <w:spacing w:before="60" w:after="60"/>
              <w:rPr>
                <w:sz w:val="20"/>
                <w:szCs w:val="20"/>
              </w:rPr>
            </w:pPr>
            <w:r>
              <w:rPr>
                <w:sz w:val="20"/>
                <w:szCs w:val="20"/>
              </w:rPr>
              <w:t>R5.1.</w:t>
            </w:r>
          </w:p>
        </w:tc>
        <w:tc>
          <w:tcPr>
            <w:tcW w:w="2160" w:type="dxa"/>
            <w:shd w:val="clear" w:color="auto" w:fill="auto"/>
          </w:tcPr>
          <w:p w:rsidR="00E23576" w:rsidRDefault="00E23576" w:rsidP="00E23576">
            <w:pPr>
              <w:spacing w:before="60" w:after="60"/>
              <w:rPr>
                <w:sz w:val="20"/>
                <w:szCs w:val="20"/>
              </w:rPr>
            </w:pPr>
            <w:r>
              <w:rPr>
                <w:sz w:val="20"/>
                <w:szCs w:val="20"/>
              </w:rPr>
              <w:t>N/A</w:t>
            </w:r>
          </w:p>
        </w:tc>
        <w:tc>
          <w:tcPr>
            <w:tcW w:w="1980" w:type="dxa"/>
            <w:shd w:val="clear" w:color="auto" w:fill="auto"/>
          </w:tcPr>
          <w:p w:rsidR="00E23576" w:rsidRDefault="00E23576" w:rsidP="00E23576">
            <w:pPr>
              <w:spacing w:before="60" w:after="60"/>
              <w:rPr>
                <w:sz w:val="20"/>
                <w:szCs w:val="20"/>
              </w:rPr>
            </w:pPr>
            <w:r>
              <w:rPr>
                <w:sz w:val="20"/>
                <w:szCs w:val="20"/>
              </w:rPr>
              <w:t>N/A</w:t>
            </w:r>
          </w:p>
        </w:tc>
        <w:tc>
          <w:tcPr>
            <w:tcW w:w="2070" w:type="dxa"/>
            <w:shd w:val="clear" w:color="auto" w:fill="auto"/>
          </w:tcPr>
          <w:p w:rsidR="00E23576" w:rsidRDefault="00E23576" w:rsidP="00E23576">
            <w:pPr>
              <w:spacing w:before="60" w:after="60"/>
              <w:rPr>
                <w:sz w:val="20"/>
                <w:szCs w:val="20"/>
              </w:rPr>
            </w:pPr>
            <w:r>
              <w:rPr>
                <w:sz w:val="20"/>
                <w:szCs w:val="20"/>
              </w:rPr>
              <w:t>N/A</w:t>
            </w:r>
          </w:p>
        </w:tc>
        <w:tc>
          <w:tcPr>
            <w:tcW w:w="2070" w:type="dxa"/>
            <w:shd w:val="clear" w:color="auto" w:fill="auto"/>
          </w:tcPr>
          <w:p w:rsidR="00E23576" w:rsidRDefault="00E23576" w:rsidP="00E23576">
            <w:pPr>
              <w:spacing w:before="60" w:after="60"/>
              <w:rPr>
                <w:sz w:val="20"/>
                <w:szCs w:val="20"/>
              </w:rPr>
            </w:pPr>
            <w:r>
              <w:rPr>
                <w:sz w:val="20"/>
                <w:szCs w:val="20"/>
              </w:rPr>
              <w:t>The responsible entity failed to notify the Transmission Operator and to provide technical justification.</w:t>
            </w:r>
          </w:p>
        </w:tc>
      </w:tr>
    </w:tbl>
    <w:p w:rsidR="00E23576" w:rsidRDefault="00E23576" w:rsidP="00E23576">
      <w:pPr>
        <w:pStyle w:val="ListNumber"/>
        <w:numPr>
          <w:ilvl w:val="0"/>
          <w:numId w:val="0"/>
        </w:numPr>
        <w:ind w:left="936" w:hanging="576"/>
        <w:rPr>
          <w:b/>
          <w:szCs w:val="22"/>
        </w:rPr>
      </w:pPr>
    </w:p>
    <w:p w:rsidR="00E23576" w:rsidRDefault="00E23576" w:rsidP="00E23576">
      <w:pPr>
        <w:pStyle w:val="Section"/>
      </w:pPr>
      <w:r>
        <w:br w:type="page"/>
        <w:t>Regional Differences</w:t>
      </w:r>
    </w:p>
    <w:p w:rsidR="00E23576" w:rsidRDefault="00E23576" w:rsidP="00E23576">
      <w:pPr>
        <w:pStyle w:val="ListNumber"/>
        <w:numPr>
          <w:ilvl w:val="0"/>
          <w:numId w:val="0"/>
        </w:numPr>
        <w:ind w:left="360"/>
      </w:pPr>
      <w:r>
        <w:t>None identified.</w:t>
      </w:r>
    </w:p>
    <w:p w:rsidR="00E23576" w:rsidRDefault="00E23576" w:rsidP="00E23576">
      <w:pPr>
        <w:pStyle w:val="Section"/>
      </w:pPr>
      <w:r>
        <w:t>Associated Documents</w:t>
      </w:r>
    </w:p>
    <w:p w:rsidR="00E23576" w:rsidRDefault="00E23576" w:rsidP="00E23576">
      <w:pPr>
        <w:pStyle w:val="Outline-Legal"/>
        <w:tabs>
          <w:tab w:val="clear" w:pos="1440"/>
          <w:tab w:val="num" w:pos="1080"/>
        </w:tabs>
        <w:ind w:left="1080" w:hanging="720"/>
      </w:pPr>
      <w:r>
        <w:t xml:space="preserve">Appendix 1 </w:t>
      </w:r>
      <w:r>
        <w:sym w:font="Symbol" w:char="F0BE"/>
      </w:r>
      <w:r>
        <w:t xml:space="preserve"> Interpretation of Requirements R1 and R2 (August 1, 2007).</w:t>
      </w:r>
    </w:p>
    <w:p w:rsidR="00E23576" w:rsidRDefault="00E23576" w:rsidP="00E23576">
      <w:pPr>
        <w:pStyle w:val="Heading4"/>
        <w:spacing w:before="0"/>
      </w:pPr>
    </w:p>
    <w:p w:rsidR="00E23576" w:rsidRDefault="00E23576" w:rsidP="00E23576">
      <w:pPr>
        <w:pStyle w:val="Heading4"/>
      </w:pPr>
      <w:r>
        <w:t>Version History</w:t>
      </w:r>
      <w:r w:rsidR="00140B9C">
        <w:t xml:space="preserve"> of VAR-002-2b</w:t>
      </w:r>
    </w:p>
    <w:tbl>
      <w:tblPr>
        <w:tblW w:w="10080" w:type="dxa"/>
        <w:tblLayout w:type="fixed"/>
        <w:tblLook w:val="01E0" w:firstRow="1" w:lastRow="1" w:firstColumn="1" w:lastColumn="1" w:noHBand="0" w:noVBand="0"/>
      </w:tblPr>
      <w:tblGrid>
        <w:gridCol w:w="1188"/>
        <w:gridCol w:w="1980"/>
        <w:gridCol w:w="4410"/>
        <w:gridCol w:w="2502"/>
      </w:tblGrid>
      <w:tr w:rsidR="00E23576" w:rsidTr="00E23576">
        <w:tc>
          <w:tcPr>
            <w:tcW w:w="1188" w:type="dxa"/>
            <w:tcBorders>
              <w:top w:val="single" w:sz="4" w:space="0" w:color="auto"/>
              <w:left w:val="single" w:sz="4" w:space="0" w:color="auto"/>
              <w:bottom w:val="single" w:sz="4" w:space="0" w:color="auto"/>
              <w:right w:val="single" w:sz="4" w:space="0" w:color="auto"/>
            </w:tcBorders>
            <w:shd w:val="clear" w:color="auto" w:fill="E6E6E6"/>
          </w:tcPr>
          <w:p w:rsidR="00E23576" w:rsidRDefault="00E23576" w:rsidP="00E23576">
            <w:pPr>
              <w:pStyle w:val="TableColHeading"/>
              <w:jc w:val="center"/>
              <w:rPr>
                <w:sz w:val="22"/>
                <w:szCs w:val="22"/>
              </w:rPr>
            </w:pPr>
            <w:r>
              <w:rPr>
                <w:sz w:val="22"/>
                <w:szCs w:val="22"/>
              </w:rPr>
              <w:t>Version</w:t>
            </w:r>
          </w:p>
        </w:tc>
        <w:tc>
          <w:tcPr>
            <w:tcW w:w="1980" w:type="dxa"/>
            <w:tcBorders>
              <w:top w:val="single" w:sz="4" w:space="0" w:color="auto"/>
              <w:left w:val="single" w:sz="4" w:space="0" w:color="auto"/>
              <w:bottom w:val="single" w:sz="4" w:space="0" w:color="auto"/>
              <w:right w:val="single" w:sz="4" w:space="0" w:color="auto"/>
            </w:tcBorders>
            <w:shd w:val="clear" w:color="auto" w:fill="E6E6E6"/>
          </w:tcPr>
          <w:p w:rsidR="00E23576" w:rsidRDefault="00E23576" w:rsidP="00E23576">
            <w:pPr>
              <w:pStyle w:val="TableColHeading"/>
              <w:jc w:val="center"/>
              <w:rPr>
                <w:sz w:val="22"/>
                <w:szCs w:val="22"/>
              </w:rPr>
            </w:pPr>
            <w:r>
              <w:rPr>
                <w:sz w:val="22"/>
                <w:szCs w:val="22"/>
              </w:rPr>
              <w:t>Date</w:t>
            </w:r>
          </w:p>
        </w:tc>
        <w:tc>
          <w:tcPr>
            <w:tcW w:w="4410" w:type="dxa"/>
            <w:tcBorders>
              <w:top w:val="single" w:sz="4" w:space="0" w:color="auto"/>
              <w:left w:val="single" w:sz="4" w:space="0" w:color="auto"/>
              <w:bottom w:val="single" w:sz="4" w:space="0" w:color="auto"/>
              <w:right w:val="single" w:sz="4" w:space="0" w:color="auto"/>
            </w:tcBorders>
            <w:shd w:val="clear" w:color="auto" w:fill="E6E6E6"/>
          </w:tcPr>
          <w:p w:rsidR="00E23576" w:rsidRDefault="00E23576" w:rsidP="00E23576">
            <w:pPr>
              <w:pStyle w:val="TableColHeading"/>
              <w:jc w:val="center"/>
              <w:rPr>
                <w:sz w:val="22"/>
                <w:szCs w:val="22"/>
              </w:rPr>
            </w:pPr>
            <w:r>
              <w:rPr>
                <w:sz w:val="22"/>
                <w:szCs w:val="22"/>
              </w:rPr>
              <w:t>Action</w:t>
            </w:r>
          </w:p>
        </w:tc>
        <w:tc>
          <w:tcPr>
            <w:tcW w:w="2502" w:type="dxa"/>
            <w:tcBorders>
              <w:top w:val="single" w:sz="4" w:space="0" w:color="auto"/>
              <w:left w:val="single" w:sz="4" w:space="0" w:color="auto"/>
              <w:bottom w:val="single" w:sz="4" w:space="0" w:color="auto"/>
              <w:right w:val="single" w:sz="4" w:space="0" w:color="auto"/>
            </w:tcBorders>
            <w:shd w:val="clear" w:color="auto" w:fill="E6E6E6"/>
          </w:tcPr>
          <w:p w:rsidR="00E23576" w:rsidRDefault="00E23576" w:rsidP="00E23576">
            <w:pPr>
              <w:pStyle w:val="TableColHeading"/>
              <w:jc w:val="center"/>
              <w:rPr>
                <w:sz w:val="22"/>
                <w:szCs w:val="22"/>
              </w:rPr>
            </w:pPr>
            <w:r>
              <w:rPr>
                <w:sz w:val="22"/>
                <w:szCs w:val="22"/>
              </w:rPr>
              <w:t>Change Tracking</w:t>
            </w:r>
          </w:p>
        </w:tc>
      </w:tr>
      <w:tr w:rsidR="00E23576" w:rsidTr="00E23576">
        <w:tc>
          <w:tcPr>
            <w:tcW w:w="1188"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jc w:val="center"/>
              <w:rPr>
                <w:sz w:val="22"/>
              </w:rPr>
            </w:pPr>
            <w:r>
              <w:rPr>
                <w:sz w:val="22"/>
              </w:rPr>
              <w:t>1</w:t>
            </w:r>
          </w:p>
        </w:tc>
        <w:tc>
          <w:tcPr>
            <w:tcW w:w="1980"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rPr>
                <w:sz w:val="22"/>
              </w:rPr>
            </w:pPr>
            <w:r>
              <w:rPr>
                <w:sz w:val="22"/>
              </w:rPr>
              <w:t>May 15, 2006</w:t>
            </w:r>
          </w:p>
        </w:tc>
        <w:tc>
          <w:tcPr>
            <w:tcW w:w="4410"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rPr>
                <w:sz w:val="22"/>
              </w:rPr>
            </w:pPr>
            <w:r>
              <w:rPr>
                <w:sz w:val="22"/>
              </w:rPr>
              <w:t>Added “(R2)” to the end of levels on non-compliance 2.1.2, 2.2.2, 2.3.2, and 2.4.3.</w:t>
            </w:r>
          </w:p>
        </w:tc>
        <w:tc>
          <w:tcPr>
            <w:tcW w:w="2502"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rPr>
                <w:sz w:val="22"/>
              </w:rPr>
            </w:pPr>
            <w:r>
              <w:rPr>
                <w:sz w:val="22"/>
              </w:rPr>
              <w:t>July 5, 2006</w:t>
            </w:r>
          </w:p>
        </w:tc>
      </w:tr>
      <w:tr w:rsidR="00E23576" w:rsidTr="00E23576">
        <w:tc>
          <w:tcPr>
            <w:tcW w:w="1188"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ColHeading"/>
              <w:jc w:val="center"/>
              <w:rPr>
                <w:rFonts w:ascii="Times New Roman" w:hAnsi="Times New Roman" w:cs="Times New Roman"/>
                <w:b w:val="0"/>
                <w:sz w:val="22"/>
                <w:szCs w:val="22"/>
              </w:rPr>
            </w:pPr>
            <w:r>
              <w:rPr>
                <w:rFonts w:ascii="Times New Roman" w:hAnsi="Times New Roman" w:cs="Times New Roman"/>
                <w:b w:val="0"/>
                <w:sz w:val="22"/>
                <w:szCs w:val="22"/>
              </w:rPr>
              <w:t>1a</w:t>
            </w:r>
          </w:p>
        </w:tc>
        <w:tc>
          <w:tcPr>
            <w:tcW w:w="1980"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ColHeading"/>
              <w:rPr>
                <w:rFonts w:ascii="Times New Roman" w:hAnsi="Times New Roman" w:cs="Times New Roman"/>
                <w:b w:val="0"/>
                <w:sz w:val="22"/>
                <w:szCs w:val="22"/>
              </w:rPr>
            </w:pPr>
            <w:r>
              <w:rPr>
                <w:rFonts w:ascii="Times New Roman" w:hAnsi="Times New Roman" w:cs="Times New Roman"/>
                <w:b w:val="0"/>
                <w:sz w:val="22"/>
                <w:szCs w:val="22"/>
              </w:rPr>
              <w:t>December 19, 2007</w:t>
            </w:r>
          </w:p>
        </w:tc>
        <w:tc>
          <w:tcPr>
            <w:tcW w:w="4410"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ColHeading"/>
              <w:rPr>
                <w:rFonts w:ascii="Times New Roman" w:hAnsi="Times New Roman" w:cs="Times New Roman"/>
                <w:b w:val="0"/>
                <w:sz w:val="22"/>
                <w:szCs w:val="22"/>
              </w:rPr>
            </w:pPr>
            <w:r>
              <w:rPr>
                <w:rFonts w:ascii="Times New Roman" w:hAnsi="Times New Roman" w:cs="Times New Roman"/>
                <w:b w:val="0"/>
                <w:sz w:val="22"/>
                <w:szCs w:val="22"/>
              </w:rPr>
              <w:t>Added Appendix 1 – Interpretation of R1 and R2 approved by BOT on August 1, 2007</w:t>
            </w:r>
          </w:p>
        </w:tc>
        <w:tc>
          <w:tcPr>
            <w:tcW w:w="2502"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ColHeading"/>
              <w:rPr>
                <w:rFonts w:ascii="Times New Roman" w:hAnsi="Times New Roman" w:cs="Times New Roman"/>
                <w:b w:val="0"/>
                <w:sz w:val="22"/>
                <w:szCs w:val="22"/>
              </w:rPr>
            </w:pPr>
            <w:r>
              <w:rPr>
                <w:rFonts w:ascii="Times New Roman" w:hAnsi="Times New Roman" w:cs="Times New Roman"/>
                <w:b w:val="0"/>
                <w:sz w:val="22"/>
                <w:szCs w:val="22"/>
              </w:rPr>
              <w:t>Revised</w:t>
            </w:r>
          </w:p>
        </w:tc>
      </w:tr>
      <w:tr w:rsidR="00E23576" w:rsidTr="00E23576">
        <w:tc>
          <w:tcPr>
            <w:tcW w:w="1188"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jc w:val="center"/>
              <w:rPr>
                <w:sz w:val="22"/>
              </w:rPr>
            </w:pPr>
            <w:r>
              <w:rPr>
                <w:sz w:val="22"/>
              </w:rPr>
              <w:t>1a</w:t>
            </w:r>
          </w:p>
        </w:tc>
        <w:tc>
          <w:tcPr>
            <w:tcW w:w="1980"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rPr>
                <w:sz w:val="22"/>
              </w:rPr>
            </w:pPr>
            <w:r>
              <w:rPr>
                <w:sz w:val="22"/>
              </w:rPr>
              <w:t>January 16, 2007</w:t>
            </w:r>
          </w:p>
        </w:tc>
        <w:tc>
          <w:tcPr>
            <w:tcW w:w="4410"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rPr>
                <w:color w:val="000000"/>
                <w:sz w:val="22"/>
              </w:rPr>
            </w:pPr>
            <w:r>
              <w:rPr>
                <w:color w:val="000000"/>
                <w:sz w:val="22"/>
              </w:rPr>
              <w:t xml:space="preserve">In Section A.2., Added “a” to end of standard number. </w:t>
            </w:r>
          </w:p>
          <w:p w:rsidR="00E23576" w:rsidRDefault="00E23576" w:rsidP="00E23576">
            <w:pPr>
              <w:pStyle w:val="Table"/>
              <w:rPr>
                <w:sz w:val="22"/>
              </w:rPr>
            </w:pPr>
            <w:r>
              <w:rPr>
                <w:color w:val="000000"/>
                <w:sz w:val="22"/>
              </w:rPr>
              <w:t xml:space="preserve">Section F: added “1.”; and added date. </w:t>
            </w:r>
          </w:p>
        </w:tc>
        <w:tc>
          <w:tcPr>
            <w:tcW w:w="2502"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rPr>
                <w:sz w:val="22"/>
              </w:rPr>
            </w:pPr>
            <w:r>
              <w:rPr>
                <w:sz w:val="22"/>
              </w:rPr>
              <w:t>Errata</w:t>
            </w:r>
          </w:p>
        </w:tc>
      </w:tr>
      <w:tr w:rsidR="00E23576" w:rsidTr="00E23576">
        <w:tc>
          <w:tcPr>
            <w:tcW w:w="1188"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jc w:val="center"/>
              <w:rPr>
                <w:sz w:val="22"/>
              </w:rPr>
            </w:pPr>
            <w:r>
              <w:rPr>
                <w:sz w:val="22"/>
              </w:rPr>
              <w:t>1.1a</w:t>
            </w:r>
          </w:p>
        </w:tc>
        <w:tc>
          <w:tcPr>
            <w:tcW w:w="1980"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rPr>
                <w:sz w:val="22"/>
              </w:rPr>
            </w:pPr>
            <w:r>
              <w:rPr>
                <w:sz w:val="22"/>
              </w:rPr>
              <w:t>October 29, 2008</w:t>
            </w:r>
          </w:p>
        </w:tc>
        <w:tc>
          <w:tcPr>
            <w:tcW w:w="4410"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rPr>
                <w:sz w:val="22"/>
              </w:rPr>
            </w:pPr>
            <w:r>
              <w:rPr>
                <w:sz w:val="22"/>
              </w:rPr>
              <w:t>BOT adopted errata changes; updated version number to “1.1a”</w:t>
            </w:r>
          </w:p>
        </w:tc>
        <w:tc>
          <w:tcPr>
            <w:tcW w:w="2502"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rPr>
                <w:sz w:val="22"/>
              </w:rPr>
            </w:pPr>
            <w:r>
              <w:rPr>
                <w:sz w:val="22"/>
              </w:rPr>
              <w:t>Errata</w:t>
            </w:r>
          </w:p>
        </w:tc>
      </w:tr>
      <w:tr w:rsidR="00E23576" w:rsidTr="00E23576">
        <w:tc>
          <w:tcPr>
            <w:tcW w:w="1188"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jc w:val="center"/>
              <w:rPr>
                <w:sz w:val="22"/>
              </w:rPr>
            </w:pPr>
            <w:r>
              <w:rPr>
                <w:sz w:val="22"/>
              </w:rPr>
              <w:t>1.1b</w:t>
            </w:r>
          </w:p>
        </w:tc>
        <w:tc>
          <w:tcPr>
            <w:tcW w:w="1980"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rPr>
                <w:sz w:val="22"/>
              </w:rPr>
            </w:pPr>
            <w:r>
              <w:rPr>
                <w:sz w:val="22"/>
              </w:rPr>
              <w:t>March 3, 2009</w:t>
            </w:r>
          </w:p>
        </w:tc>
        <w:tc>
          <w:tcPr>
            <w:tcW w:w="4410"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rPr>
                <w:sz w:val="22"/>
              </w:rPr>
            </w:pPr>
            <w:r>
              <w:rPr>
                <w:sz w:val="22"/>
              </w:rPr>
              <w:t xml:space="preserve">Added Appendix 2 </w:t>
            </w:r>
            <w:r>
              <w:rPr>
                <w:b/>
                <w:sz w:val="22"/>
              </w:rPr>
              <w:t xml:space="preserve">– </w:t>
            </w:r>
            <w:r>
              <w:rPr>
                <w:sz w:val="22"/>
              </w:rPr>
              <w:t>Interpretation of VAR-002-1.1a approved by BOT on February 10, 2009</w:t>
            </w:r>
          </w:p>
        </w:tc>
        <w:tc>
          <w:tcPr>
            <w:tcW w:w="2502"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rPr>
                <w:sz w:val="22"/>
              </w:rPr>
            </w:pPr>
            <w:r>
              <w:rPr>
                <w:sz w:val="22"/>
              </w:rPr>
              <w:t>Revised</w:t>
            </w:r>
          </w:p>
        </w:tc>
      </w:tr>
      <w:tr w:rsidR="00E23576" w:rsidTr="00E23576">
        <w:tc>
          <w:tcPr>
            <w:tcW w:w="1188"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jc w:val="center"/>
              <w:rPr>
                <w:sz w:val="22"/>
              </w:rPr>
            </w:pPr>
            <w:r>
              <w:rPr>
                <w:sz w:val="22"/>
              </w:rPr>
              <w:t>2b</w:t>
            </w:r>
          </w:p>
        </w:tc>
        <w:tc>
          <w:tcPr>
            <w:tcW w:w="1980"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rPr>
                <w:sz w:val="22"/>
              </w:rPr>
            </w:pPr>
            <w:r>
              <w:rPr>
                <w:sz w:val="22"/>
              </w:rPr>
              <w:t>TBD</w:t>
            </w:r>
          </w:p>
        </w:tc>
        <w:tc>
          <w:tcPr>
            <w:tcW w:w="4410"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rPr>
                <w:sz w:val="22"/>
              </w:rPr>
            </w:pPr>
            <w:r>
              <w:rPr>
                <w:sz w:val="22"/>
              </w:rPr>
              <w:t>Revised R1 to address an Interpretation Request.  Also added previously approved VRFs, Time Horizons and VSLs.  Revised R2 to address consistency issue with VAR-001-2, R4.</w:t>
            </w:r>
          </w:p>
        </w:tc>
        <w:tc>
          <w:tcPr>
            <w:tcW w:w="2502"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rPr>
                <w:sz w:val="22"/>
              </w:rPr>
            </w:pPr>
            <w:r>
              <w:rPr>
                <w:sz w:val="22"/>
              </w:rPr>
              <w:t>Revised</w:t>
            </w:r>
          </w:p>
        </w:tc>
      </w:tr>
      <w:tr w:rsidR="00E23576" w:rsidTr="00E23576">
        <w:tc>
          <w:tcPr>
            <w:tcW w:w="1188"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jc w:val="center"/>
              <w:rPr>
                <w:sz w:val="22"/>
              </w:rPr>
            </w:pPr>
            <w:r>
              <w:rPr>
                <w:sz w:val="22"/>
              </w:rPr>
              <w:t>2b</w:t>
            </w:r>
          </w:p>
        </w:tc>
        <w:tc>
          <w:tcPr>
            <w:tcW w:w="1980"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rPr>
                <w:sz w:val="22"/>
              </w:rPr>
            </w:pPr>
            <w:r>
              <w:rPr>
                <w:sz w:val="22"/>
              </w:rPr>
              <w:t>August 16, 2012</w:t>
            </w:r>
          </w:p>
        </w:tc>
        <w:tc>
          <w:tcPr>
            <w:tcW w:w="4410"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rPr>
                <w:sz w:val="22"/>
              </w:rPr>
            </w:pPr>
            <w:r>
              <w:rPr>
                <w:sz w:val="22"/>
              </w:rPr>
              <w:t>Adopted by Board of Trustees</w:t>
            </w:r>
          </w:p>
        </w:tc>
        <w:tc>
          <w:tcPr>
            <w:tcW w:w="2502"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rPr>
                <w:sz w:val="22"/>
              </w:rPr>
            </w:pPr>
          </w:p>
        </w:tc>
      </w:tr>
      <w:tr w:rsidR="00E23576" w:rsidTr="00E23576">
        <w:tc>
          <w:tcPr>
            <w:tcW w:w="1188"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jc w:val="center"/>
              <w:rPr>
                <w:sz w:val="22"/>
              </w:rPr>
            </w:pPr>
            <w:r>
              <w:rPr>
                <w:sz w:val="22"/>
              </w:rPr>
              <w:t>2b</w:t>
            </w:r>
          </w:p>
        </w:tc>
        <w:tc>
          <w:tcPr>
            <w:tcW w:w="1980"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rPr>
                <w:sz w:val="22"/>
              </w:rPr>
            </w:pPr>
            <w:r>
              <w:rPr>
                <w:sz w:val="22"/>
              </w:rPr>
              <w:t>April 16, 2013</w:t>
            </w:r>
          </w:p>
        </w:tc>
        <w:tc>
          <w:tcPr>
            <w:tcW w:w="4410"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rPr>
                <w:sz w:val="22"/>
              </w:rPr>
            </w:pPr>
            <w:r w:rsidRPr="00882C6C">
              <w:rPr>
                <w:sz w:val="22"/>
              </w:rPr>
              <w:t>FERC Order issued approving VAR-002-2b</w:t>
            </w:r>
          </w:p>
        </w:tc>
        <w:tc>
          <w:tcPr>
            <w:tcW w:w="2502" w:type="dxa"/>
            <w:tcBorders>
              <w:top w:val="single" w:sz="4" w:space="0" w:color="auto"/>
              <w:left w:val="single" w:sz="4" w:space="0" w:color="auto"/>
              <w:bottom w:val="single" w:sz="4" w:space="0" w:color="auto"/>
              <w:right w:val="single" w:sz="4" w:space="0" w:color="auto"/>
            </w:tcBorders>
          </w:tcPr>
          <w:p w:rsidR="00E23576" w:rsidRDefault="00E23576" w:rsidP="00E23576">
            <w:pPr>
              <w:pStyle w:val="Table"/>
              <w:rPr>
                <w:sz w:val="22"/>
              </w:rPr>
            </w:pPr>
          </w:p>
        </w:tc>
      </w:tr>
    </w:tbl>
    <w:p w:rsidR="00E23576" w:rsidRDefault="00E23576" w:rsidP="00E23576">
      <w:pPr>
        <w:rPr>
          <w:szCs w:val="22"/>
        </w:rPr>
      </w:pPr>
    </w:p>
    <w:p w:rsidR="00E23576" w:rsidRDefault="00E23576" w:rsidP="00E23576">
      <w:pPr>
        <w:jc w:val="center"/>
        <w:rPr>
          <w:b/>
        </w:rPr>
      </w:pPr>
      <w:r>
        <w:rPr>
          <w:szCs w:val="22"/>
        </w:rPr>
        <w:br w:type="column"/>
      </w:r>
      <w:r>
        <w:rPr>
          <w:b/>
        </w:rPr>
        <w:t>Appendix 1</w:t>
      </w:r>
      <w:r w:rsidR="00140B9C">
        <w:rPr>
          <w:b/>
        </w:rPr>
        <w:t xml:space="preserve"> of VAR-002-2b</w:t>
      </w:r>
    </w:p>
    <w:p w:rsidR="00E23576" w:rsidRDefault="00E23576" w:rsidP="00E23576">
      <w:pPr>
        <w:pStyle w:val="Heading3"/>
        <w:rPr>
          <w:sz w:val="22"/>
          <w:szCs w:val="22"/>
        </w:rPr>
      </w:pPr>
      <w:r>
        <w:rPr>
          <w:sz w:val="22"/>
          <w:szCs w:val="22"/>
        </w:rPr>
        <w:t>Interpretation of Requirements R1 and R2</w:t>
      </w:r>
    </w:p>
    <w:p w:rsidR="00E23576" w:rsidRDefault="00E23576" w:rsidP="00E23576">
      <w:pPr>
        <w:rPr>
          <w:b/>
          <w:bCs/>
          <w:szCs w:val="22"/>
        </w:rPr>
      </w:pPr>
    </w:p>
    <w:p w:rsidR="00E23576" w:rsidRDefault="00E23576" w:rsidP="00E23576">
      <w:pPr>
        <w:rPr>
          <w:b/>
          <w:bCs/>
          <w:szCs w:val="22"/>
        </w:rPr>
      </w:pPr>
      <w:r>
        <w:rPr>
          <w:b/>
          <w:bCs/>
          <w:szCs w:val="22"/>
        </w:rPr>
        <w:t>Request:</w:t>
      </w:r>
    </w:p>
    <w:p w:rsidR="00E23576" w:rsidRDefault="00E23576" w:rsidP="00E23576">
      <w:r>
        <w:t>Requirement R1 of Standard VAR-002-1 states that Generation Operators shall operate each generator connected to the interconnected transmission system in the automatic voltage control mode (</w:t>
      </w:r>
      <w:r>
        <w:rPr>
          <w:b/>
          <w:i/>
        </w:rPr>
        <w:t>automatic voltage regulator in service and controlling voltage</w:t>
      </w:r>
      <w:r>
        <w:t xml:space="preserve">) unless the Generator Operator has notified the Transmission Operator.  </w:t>
      </w:r>
    </w:p>
    <w:p w:rsidR="00E23576" w:rsidRDefault="00E23576" w:rsidP="00E23576">
      <w:r>
        <w:t xml:space="preserve">Requirement R2 goes on to state that each Generation Operator shall maintain the generator voltage </w:t>
      </w:r>
      <w:r>
        <w:rPr>
          <w:b/>
          <w:i/>
        </w:rPr>
        <w:t>or Reactive Power output</w:t>
      </w:r>
      <w:r>
        <w:t xml:space="preserve"> as directed by the Transmission Operator.</w:t>
      </w:r>
    </w:p>
    <w:p w:rsidR="00E23576" w:rsidRDefault="00E23576" w:rsidP="00E23576">
      <w:r>
        <w:t>The two underlined phrases are the reasons for this interpretation request.</w:t>
      </w:r>
    </w:p>
    <w:p w:rsidR="00E23576" w:rsidRDefault="00E23576" w:rsidP="00E23576">
      <w:r>
        <w:t xml:space="preserve">Most generation excitation controls include a device known as the Automatic Voltage Regulator, or AVR.  This is the device which is referred to by the R1 requirement above.  Most AVR’s have the option of being set in various operating modes, such as constant voltage, constant power factor, and constant Mvar.  </w:t>
      </w:r>
    </w:p>
    <w:p w:rsidR="00E23576" w:rsidRDefault="00E23576" w:rsidP="00E23576">
      <w:r>
        <w:t>In the course of helping members of the WECC insure that they are in full compliance with NERC Reliability Standards, I have discovered both Transmission Operators and Generation Operators who have interpreted this standard to mean that AVR operation in the constant power factor or constant Mvar modes complies with the R1 and R2 requirements cited above.  Their rational is as follows:</w:t>
      </w:r>
    </w:p>
    <w:p w:rsidR="00E23576" w:rsidRDefault="00E23576" w:rsidP="00E23576">
      <w:pPr>
        <w:numPr>
          <w:ilvl w:val="0"/>
          <w:numId w:val="36"/>
        </w:numPr>
        <w:autoSpaceDE/>
        <w:autoSpaceDN/>
        <w:adjustRightInd/>
        <w:spacing w:after="60"/>
      </w:pPr>
      <w:r>
        <w:t>The AVR is clearly in service because it is operating in one of its operating modes</w:t>
      </w:r>
    </w:p>
    <w:p w:rsidR="00E23576" w:rsidRDefault="00E23576" w:rsidP="00E23576">
      <w:pPr>
        <w:numPr>
          <w:ilvl w:val="0"/>
          <w:numId w:val="36"/>
        </w:numPr>
        <w:autoSpaceDE/>
        <w:autoSpaceDN/>
        <w:adjustRightInd/>
        <w:spacing w:after="60"/>
      </w:pPr>
      <w:r>
        <w:t>The AVR is clearly controlling voltage because to maintain constant PF or constant Mvar, it controls the generator terminal voltage</w:t>
      </w:r>
    </w:p>
    <w:p w:rsidR="00E23576" w:rsidRDefault="00E23576" w:rsidP="00E23576">
      <w:pPr>
        <w:numPr>
          <w:ilvl w:val="0"/>
          <w:numId w:val="36"/>
        </w:numPr>
        <w:autoSpaceDE/>
        <w:autoSpaceDN/>
        <w:adjustRightInd/>
        <w:spacing w:after="120"/>
      </w:pPr>
      <w:r>
        <w:t>R2 clearly gives the Transmission Operator the option of directing the Generation Operator to maintain a constant reactive power output rather than a constant voltage.</w:t>
      </w:r>
    </w:p>
    <w:p w:rsidR="00E23576" w:rsidRDefault="00E23576" w:rsidP="00E23576">
      <w:r>
        <w:t xml:space="preserve">Other parties have interpreted this standard to require operation in the constant voltage mode only.  Their rational stems from the belief that the purpose of the VAR-002-1 standard is to insure the automatic delivery of additional reactive to the system whenever a voltage decline begins to occur.   </w:t>
      </w:r>
    </w:p>
    <w:p w:rsidR="00E23576" w:rsidRDefault="00E23576" w:rsidP="00E23576">
      <w:r>
        <w:t xml:space="preserve">The material impact of misinterpretation of these standards is twofold.  </w:t>
      </w:r>
    </w:p>
    <w:p w:rsidR="00E23576" w:rsidRDefault="00E23576" w:rsidP="00E23576">
      <w:pPr>
        <w:numPr>
          <w:ilvl w:val="0"/>
          <w:numId w:val="37"/>
        </w:numPr>
        <w:autoSpaceDE/>
        <w:autoSpaceDN/>
        <w:adjustRightInd/>
        <w:spacing w:after="60"/>
      </w:pPr>
      <w:r>
        <w:t>First, misinterpretation may result in reduced reactive response during system disturbances, which in turn may contribute to voltage collapse.</w:t>
      </w:r>
    </w:p>
    <w:p w:rsidR="00E23576" w:rsidRDefault="00E23576" w:rsidP="00E23576">
      <w:pPr>
        <w:numPr>
          <w:ilvl w:val="0"/>
          <w:numId w:val="37"/>
        </w:numPr>
        <w:autoSpaceDE/>
        <w:autoSpaceDN/>
        <w:adjustRightInd/>
        <w:spacing w:after="120"/>
      </w:pPr>
      <w:r>
        <w:t>Second, misinterpretation may result in substantial financial penalties imposed on generation operators and transmission operators who believe that they are in full compliance with the standard.</w:t>
      </w:r>
    </w:p>
    <w:p w:rsidR="00E23576" w:rsidRDefault="00E23576" w:rsidP="00E23576">
      <w:r>
        <w:t>In accordance with the NERC Reliability Standards Development Procedure, I am requesting that a formal interpretation of the VAR-002-1 standard be provided.  Two specific questions need to be answered.</w:t>
      </w:r>
    </w:p>
    <w:p w:rsidR="00E23576" w:rsidRDefault="00E23576" w:rsidP="00E23576">
      <w:pPr>
        <w:numPr>
          <w:ilvl w:val="0"/>
          <w:numId w:val="38"/>
        </w:numPr>
        <w:autoSpaceDE/>
        <w:autoSpaceDN/>
        <w:adjustRightInd/>
        <w:spacing w:after="60"/>
      </w:pPr>
      <w:r>
        <w:t>First, does AVR operation in the constant PF or constant Mvar modes comply with R1?</w:t>
      </w:r>
    </w:p>
    <w:p w:rsidR="00E23576" w:rsidRDefault="00E23576" w:rsidP="00E23576">
      <w:pPr>
        <w:numPr>
          <w:ilvl w:val="0"/>
          <w:numId w:val="38"/>
        </w:numPr>
        <w:autoSpaceDE/>
        <w:autoSpaceDN/>
        <w:adjustRightInd/>
      </w:pPr>
      <w:r>
        <w:t>Second, does R2 give the Transmission Operator the option of directing the Generation Owner to operate the AVR in the constant Pf or constant Mvar modes rather than the constant voltage mode?</w:t>
      </w:r>
    </w:p>
    <w:p w:rsidR="00E23576" w:rsidRDefault="00E23576" w:rsidP="00E23576"/>
    <w:p w:rsidR="00E23576" w:rsidRDefault="00E23576" w:rsidP="00E23576">
      <w:pPr>
        <w:rPr>
          <w:b/>
          <w:bCs/>
          <w:szCs w:val="22"/>
        </w:rPr>
      </w:pPr>
      <w:r>
        <w:rPr>
          <w:b/>
          <w:bCs/>
          <w:szCs w:val="22"/>
        </w:rPr>
        <w:t>Interpretation:</w:t>
      </w:r>
    </w:p>
    <w:p w:rsidR="00E23576" w:rsidRDefault="00E23576" w:rsidP="00E23576">
      <w:pPr>
        <w:pStyle w:val="Default"/>
        <w:numPr>
          <w:ilvl w:val="0"/>
          <w:numId w:val="39"/>
        </w:numPr>
        <w:tabs>
          <w:tab w:val="clear" w:pos="720"/>
          <w:tab w:val="num" w:pos="360"/>
        </w:tabs>
        <w:spacing w:after="120"/>
        <w:ind w:left="360"/>
      </w:pPr>
      <w:r>
        <w:t>First, does AVR operation in the constant PF or constant Mvar modes comply with R1?</w:t>
      </w:r>
    </w:p>
    <w:p w:rsidR="00E23576" w:rsidRDefault="00E23576" w:rsidP="00E23576">
      <w:pPr>
        <w:pStyle w:val="Default"/>
        <w:spacing w:after="120"/>
        <w:ind w:left="360"/>
      </w:pPr>
      <w:r>
        <w:rPr>
          <w:b/>
          <w:sz w:val="22"/>
          <w:szCs w:val="22"/>
        </w:rPr>
        <w:t>Interpretation</w:t>
      </w:r>
      <w:r>
        <w:rPr>
          <w:sz w:val="22"/>
          <w:szCs w:val="22"/>
        </w:rPr>
        <w:t>:</w:t>
      </w:r>
      <w:r>
        <w:t xml:space="preserve">  No, only operation in constant voltage mode meets this requirement. This answer is predicated on the assumption that the generator has the physical equipment that will allow such operation and that the Transmission Operator has not directed the generator to run in a mode other than constant voltage.</w:t>
      </w:r>
    </w:p>
    <w:p w:rsidR="00E23576" w:rsidRDefault="00E23576" w:rsidP="00E23576">
      <w:pPr>
        <w:pStyle w:val="Default"/>
        <w:numPr>
          <w:ilvl w:val="0"/>
          <w:numId w:val="39"/>
        </w:numPr>
        <w:tabs>
          <w:tab w:val="clear" w:pos="720"/>
          <w:tab w:val="num" w:pos="360"/>
        </w:tabs>
        <w:spacing w:after="120"/>
        <w:ind w:left="360"/>
      </w:pPr>
      <w:r>
        <w:t>Second, does R2 give the Transmission Operator the option of directing the Generation Owner (sic) to operate the AVR in the constant Pf or constant Mvar modes rather than the constant voltage mode?</w:t>
      </w:r>
    </w:p>
    <w:p w:rsidR="00E23576" w:rsidRDefault="00E23576" w:rsidP="00E23576">
      <w:pPr>
        <w:ind w:left="360"/>
      </w:pPr>
      <w:r>
        <w:rPr>
          <w:b/>
        </w:rPr>
        <w:t>Interpretation</w:t>
      </w:r>
      <w:r>
        <w:t>:  Yes, if the Transmission Operator specifically directs a Generator Operator to operate the AVR in a mode other than constant voltage mode, then that directed mode of AVR operation is allowed.</w:t>
      </w:r>
    </w:p>
    <w:p w:rsidR="00E23576" w:rsidRDefault="00E23576" w:rsidP="00E23576">
      <w:pPr>
        <w:pStyle w:val="Heading3"/>
        <w:jc w:val="center"/>
        <w:rPr>
          <w:sz w:val="22"/>
          <w:szCs w:val="22"/>
        </w:rPr>
      </w:pPr>
      <w:r>
        <w:br w:type="page"/>
      </w:r>
      <w:r>
        <w:rPr>
          <w:sz w:val="22"/>
          <w:szCs w:val="22"/>
        </w:rPr>
        <w:t>Appendix 2</w:t>
      </w:r>
      <w:r w:rsidR="00140B9C">
        <w:rPr>
          <w:sz w:val="22"/>
          <w:szCs w:val="22"/>
        </w:rPr>
        <w:t xml:space="preserve"> of VAR-002-1a</w:t>
      </w:r>
    </w:p>
    <w:p w:rsidR="00E23576" w:rsidRDefault="00E23576" w:rsidP="00E23576">
      <w:pPr>
        <w:pStyle w:val="Heading3"/>
        <w:spacing w:before="0"/>
        <w:rPr>
          <w:sz w:val="22"/>
          <w:szCs w:val="22"/>
        </w:rPr>
      </w:pPr>
      <w:r>
        <w:rPr>
          <w:sz w:val="22"/>
          <w:szCs w:val="22"/>
        </w:rPr>
        <w:t>Interpretation of VAR-002-1a</w:t>
      </w:r>
    </w:p>
    <w:p w:rsidR="00E23576" w:rsidRDefault="00E23576" w:rsidP="00E23576"/>
    <w:p w:rsidR="00E23576" w:rsidRDefault="00E23576" w:rsidP="00E23576">
      <w:pPr>
        <w:rPr>
          <w:b/>
          <w:bCs/>
          <w:szCs w:val="22"/>
        </w:rPr>
      </w:pPr>
      <w:r>
        <w:rPr>
          <w:b/>
          <w:bCs/>
          <w:szCs w:val="22"/>
        </w:rPr>
        <w:t>Request:</w:t>
      </w:r>
    </w:p>
    <w:p w:rsidR="00E23576" w:rsidRDefault="00E23576" w:rsidP="00E23576">
      <w:r>
        <w:t xml:space="preserve">VAR-002 — Generator Operation for Maintaining Network Voltage Schedules, addresses the generator’s provision of voltage and VAR control.  Confusion exists in the industry and regions as to which requirements in this standard apply to Generator Operators that operate generators that do not have automatic voltage regulation capability. </w:t>
      </w:r>
    </w:p>
    <w:p w:rsidR="00E23576" w:rsidRDefault="00E23576" w:rsidP="00E23576"/>
    <w:p w:rsidR="00E23576" w:rsidRDefault="00E23576" w:rsidP="00E23576">
      <w:r>
        <w:t xml:space="preserve">The Standard’s requirements do not identify the subset of generator operators that need to comply – forcing some generator operators that do not have any automatic voltage regulation capability to demonstrate how they complied with the requirements, even when they aren’t physically able to comply with the requirements. Generator owners want clarification to verify that they are not expected to acquire AVR devices to comply with the requirements in this standard.  </w:t>
      </w:r>
    </w:p>
    <w:p w:rsidR="00E23576" w:rsidRDefault="00E23576" w:rsidP="00E23576"/>
    <w:p w:rsidR="00E23576" w:rsidRDefault="00E23576" w:rsidP="00E23576">
      <w:r>
        <w:t xml:space="preserve">Many generators do not have automatic voltage regulators and do not receive voltage schedules. These entities are at a loss as to how to comply with these requirements and are expending resources attempting to demonstrate compliance with these requirements.  A clarification will avoid challenges and potential litigation stemming from sanctions and penalties applied to entities that are being audited for compliance with this standard, but who do not fall within the scope or intent of the standard itself. </w:t>
      </w:r>
    </w:p>
    <w:p w:rsidR="00E23576" w:rsidRDefault="00E23576" w:rsidP="00E23576">
      <w:pPr>
        <w:ind w:left="360"/>
      </w:pPr>
    </w:p>
    <w:p w:rsidR="00E23576" w:rsidRDefault="00E23576" w:rsidP="00E23576">
      <w:r>
        <w:t>Please identify which requirements apply to generators that do not operate generators equipped with AVRs.</w:t>
      </w:r>
    </w:p>
    <w:p w:rsidR="00E23576" w:rsidRDefault="00E23576" w:rsidP="00E23576"/>
    <w:p w:rsidR="00E23576" w:rsidRDefault="00E23576" w:rsidP="00E23576">
      <w:r>
        <w:rPr>
          <w:b/>
        </w:rPr>
        <w:t>Response:</w:t>
      </w:r>
      <w:r>
        <w:t xml:space="preserve">  All the requirements and associated subrequirements in VAR-002-1a apply to Generator Owners and Generator Operators that own or operate generators whether equipped with an automatic voltage regulator or not. The standard is predicated on the assumption that the generator has the physical equipment (automatic voltage regulator) that is capable of automatic operation. A generator that is not equipped with an automatic voltage regulator results in a functionally equivalent condition to a generator equipped with an automatic voltage regulator that is out of service due to maintenance or failure. </w:t>
      </w:r>
    </w:p>
    <w:p w:rsidR="00E23576" w:rsidRDefault="00E23576" w:rsidP="00E23576"/>
    <w:p w:rsidR="00E23576" w:rsidRDefault="00E23576" w:rsidP="00E23576">
      <w:r>
        <w:t>There are no requirements in the standard that require a generator to have an automatic voltage regulator, nor are there any requirements for a Generator Owner to modify its generator to add an automatic voltage regulator.  Unless exempted by the Transmission Operator, each Generator Operator shall maintain the generator voltage or Reactive Power output (within applicable Facility Ratings) as directed by the Transmission Operator.</w:t>
      </w:r>
    </w:p>
    <w:p w:rsidR="00CC7E3E" w:rsidRPr="006C43BC" w:rsidRDefault="00CC7E3E" w:rsidP="00CC7E3E">
      <w:pPr>
        <w:rPr>
          <w:rFonts w:asciiTheme="minorHAnsi" w:hAnsiTheme="minorHAnsi"/>
        </w:rPr>
      </w:pPr>
    </w:p>
    <w:bookmarkEnd w:id="6"/>
    <w:p w:rsidR="00FD4903" w:rsidRPr="006C43BC" w:rsidRDefault="00FD4903">
      <w:pPr>
        <w:autoSpaceDE/>
        <w:autoSpaceDN/>
        <w:adjustRightInd/>
        <w:rPr>
          <w:rFonts w:asciiTheme="minorHAnsi" w:hAnsiTheme="minorHAnsi" w:cs="Times New Roman"/>
          <w:color w:val="auto"/>
          <w:sz w:val="22"/>
          <w:szCs w:val="22"/>
        </w:rPr>
      </w:pPr>
    </w:p>
    <w:p w:rsidR="00FD4903" w:rsidRPr="006C43BC" w:rsidRDefault="00FD4903" w:rsidP="00900AF8">
      <w:pPr>
        <w:spacing w:before="120"/>
        <w:ind w:left="720"/>
        <w:rPr>
          <w:rFonts w:asciiTheme="minorHAnsi" w:hAnsiTheme="minorHAnsi" w:cs="Times New Roman"/>
          <w:color w:val="auto"/>
          <w:sz w:val="22"/>
          <w:szCs w:val="22"/>
        </w:rPr>
      </w:pPr>
    </w:p>
    <w:p w:rsidR="00140B9C" w:rsidRDefault="00140B9C" w:rsidP="00CC7E3E">
      <w:pPr>
        <w:pStyle w:val="Subtitle"/>
        <w:rPr>
          <w:rFonts w:asciiTheme="minorHAnsi" w:hAnsiTheme="minorHAnsi" w:cs="Tahoma"/>
          <w:b/>
          <w:i w:val="0"/>
          <w:color w:val="auto"/>
          <w:sz w:val="32"/>
          <w:szCs w:val="32"/>
          <w:u w:val="single"/>
        </w:rPr>
      </w:pPr>
      <w:bookmarkStart w:id="7" w:name="_Toc323042589"/>
      <w:bookmarkStart w:id="8" w:name="_Toc330463566"/>
    </w:p>
    <w:p w:rsidR="00490283" w:rsidRPr="00F46EA7" w:rsidRDefault="00490283" w:rsidP="00CC7E3E">
      <w:pPr>
        <w:pStyle w:val="Subtitle"/>
        <w:rPr>
          <w:rFonts w:asciiTheme="minorHAnsi" w:hAnsiTheme="minorHAnsi" w:cs="Tahoma"/>
          <w:b/>
          <w:i w:val="0"/>
          <w:color w:val="auto"/>
          <w:u w:val="single"/>
        </w:rPr>
      </w:pPr>
      <w:r w:rsidRPr="00F46EA7">
        <w:rPr>
          <w:rFonts w:asciiTheme="minorHAnsi" w:hAnsiTheme="minorHAnsi" w:cs="Tahoma"/>
          <w:b/>
          <w:i w:val="0"/>
          <w:color w:val="auto"/>
          <w:u w:val="single"/>
        </w:rPr>
        <w:t>Sampling Methodology</w:t>
      </w:r>
      <w:bookmarkEnd w:id="7"/>
      <w:bookmarkEnd w:id="8"/>
    </w:p>
    <w:p w:rsidR="00140B9C" w:rsidRPr="00140B9C" w:rsidRDefault="00140B9C" w:rsidP="00140B9C"/>
    <w:p w:rsidR="00490283" w:rsidRPr="006C43BC" w:rsidRDefault="00490283" w:rsidP="00490283">
      <w:pPr>
        <w:rPr>
          <w:rFonts w:asciiTheme="minorHAnsi" w:hAnsiTheme="minorHAnsi" w:cs="Calibri"/>
        </w:rPr>
      </w:pPr>
      <w:r w:rsidRPr="006C43BC">
        <w:rPr>
          <w:rFonts w:asciiTheme="minorHAnsi" w:hAnsiTheme="minorHAnsi" w:cs="Calibri"/>
        </w:rPr>
        <w:t>Sampling is essential for auditing compliance with NERC Reliability Standards since it is not always possible</w:t>
      </w:r>
    </w:p>
    <w:p w:rsidR="00490283" w:rsidRPr="006C43BC" w:rsidRDefault="00490283" w:rsidP="00490283">
      <w:pPr>
        <w:rPr>
          <w:rFonts w:asciiTheme="minorHAnsi" w:hAnsiTheme="minorHAnsi"/>
        </w:rPr>
      </w:pPr>
      <w:r w:rsidRPr="006C43BC">
        <w:rPr>
          <w:rFonts w:asciiTheme="minorHAnsi" w:hAnsiTheme="minorHAnsi" w:cs="Calibri"/>
        </w:rPr>
        <w:t xml:space="preserve">or practical to test 100% of either the equipment, documentation, or both, associated with the full suite of enforceable standards. </w:t>
      </w:r>
      <w:r w:rsidRPr="006C43BC">
        <w:rPr>
          <w:rFonts w:asciiTheme="minorHAnsi" w:hAnsiTheme="minorHAnsi"/>
        </w:rPr>
        <w:t xml:space="preserve">The </w:t>
      </w:r>
      <w:hyperlink r:id="rId15" w:history="1">
        <w:r w:rsidR="007E0126" w:rsidRPr="006C43BC">
          <w:rPr>
            <w:rStyle w:val="Hyperlink"/>
            <w:rFonts w:asciiTheme="minorHAnsi" w:hAnsiTheme="minorHAnsi" w:cs="Times New Roman"/>
          </w:rPr>
          <w:t>Sampling Methodology Guidelines and Criteria</w:t>
        </w:r>
      </w:hyperlink>
      <w:r w:rsidRPr="006C43BC">
        <w:rPr>
          <w:rFonts w:asciiTheme="minorHAnsi" w:hAnsiTheme="minorHAnsi"/>
        </w:rPr>
        <w:t xml:space="preserve">, or sample guidelines, provided by the Electric Reliability Organization help to establish a minimum sample set for monitoring and enforcement uses in audits of NERC Reliability Standards. </w:t>
      </w:r>
    </w:p>
    <w:p w:rsidR="00490283" w:rsidRPr="006C43BC" w:rsidRDefault="00490283" w:rsidP="00490283">
      <w:pPr>
        <w:rPr>
          <w:rFonts w:asciiTheme="minorHAnsi" w:hAnsiTheme="minorHAnsi"/>
        </w:rPr>
      </w:pPr>
    </w:p>
    <w:p w:rsidR="00490283" w:rsidRPr="006C43BC" w:rsidRDefault="00490283" w:rsidP="00490283">
      <w:pPr>
        <w:rPr>
          <w:rFonts w:asciiTheme="minorHAnsi" w:hAnsiTheme="minorHAnsi" w:cs="Calibri"/>
        </w:rPr>
      </w:pPr>
      <w:r w:rsidRPr="006C43BC">
        <w:rPr>
          <w:rFonts w:asciiTheme="minorHAnsi" w:hAnsiTheme="minorHAnsi"/>
        </w:rPr>
        <w:t xml:space="preserve">There are two approaches to sampling: statistical and non-statistical, and choosing which to use depends on the objectives for sampling. </w:t>
      </w:r>
      <w:r w:rsidR="00B80BD8" w:rsidRPr="006C43BC">
        <w:rPr>
          <w:rFonts w:asciiTheme="minorHAnsi" w:hAnsiTheme="minorHAnsi"/>
        </w:rPr>
        <w:t>(</w:t>
      </w:r>
      <w:r w:rsidR="00B80BD8" w:rsidRPr="006C43BC">
        <w:rPr>
          <w:rFonts w:asciiTheme="minorHAnsi" w:hAnsiTheme="minorHAnsi" w:cs="Calibri"/>
        </w:rPr>
        <w:t xml:space="preserve">When the population sample to be reviewed is documentation, a statistical approach using </w:t>
      </w:r>
      <w:hyperlink r:id="rId16" w:history="1">
        <w:r w:rsidR="00B80BD8" w:rsidRPr="006C43BC">
          <w:rPr>
            <w:rStyle w:val="Hyperlink"/>
            <w:rFonts w:asciiTheme="minorHAnsi" w:hAnsiTheme="minorHAnsi" w:cs="Calibri"/>
          </w:rPr>
          <w:t>RAT‐STATS</w:t>
        </w:r>
      </w:hyperlink>
      <w:r w:rsidR="00B80BD8" w:rsidRPr="006C43BC">
        <w:rPr>
          <w:rFonts w:asciiTheme="minorHAnsi" w:hAnsiTheme="minorHAnsi" w:cs="Calibri"/>
        </w:rPr>
        <w:t xml:space="preserve"> is expected.) </w:t>
      </w:r>
      <w:r w:rsidRPr="006C43BC">
        <w:rPr>
          <w:rFonts w:asciiTheme="minorHAnsi" w:hAnsiTheme="minorHAnsi"/>
        </w:rPr>
        <w:t>Both are represented in the sample guideline in line with standard practices for their use. The Audit Team Lead may determine if the scope of the audit samples should be reduced to levels below those established in the sample guideline. In doing so, the audit team will document the rational</w:t>
      </w:r>
      <w:r w:rsidR="00771926" w:rsidRPr="006C43BC">
        <w:rPr>
          <w:rFonts w:asciiTheme="minorHAnsi" w:hAnsiTheme="minorHAnsi"/>
        </w:rPr>
        <w:t>e</w:t>
      </w:r>
      <w:r w:rsidRPr="006C43BC">
        <w:rPr>
          <w:rFonts w:asciiTheme="minorHAnsi" w:hAnsiTheme="minorHAnsi"/>
        </w:rPr>
        <w:t xml:space="preserve"> for reducing the scope of the of sample population in the RSAW or audit report. </w:t>
      </w:r>
    </w:p>
    <w:p w:rsidR="00380334" w:rsidRPr="006C43BC" w:rsidRDefault="00380334" w:rsidP="00380334">
      <w:pPr>
        <w:rPr>
          <w:rFonts w:asciiTheme="minorHAnsi" w:hAnsiTheme="minorHAnsi" w:cs="Calibri"/>
        </w:rPr>
      </w:pPr>
    </w:p>
    <w:p w:rsidR="00490283" w:rsidRPr="006C43BC" w:rsidRDefault="00490283" w:rsidP="00CC7E3E">
      <w:pPr>
        <w:rPr>
          <w:rFonts w:asciiTheme="minorHAnsi" w:hAnsiTheme="minorHAnsi"/>
        </w:rPr>
      </w:pPr>
      <w:r w:rsidRPr="006C43BC">
        <w:rPr>
          <w:rFonts w:asciiTheme="minorHAnsi" w:hAnsiTheme="minorHAnsi"/>
        </w:rPr>
        <w:t>Additionally, separate from the audit, the registered entity may use this methodology to determine the sample population to test in order to provide themselves reasonable assurance that management’s expectations are being met by the organization.</w:t>
      </w:r>
    </w:p>
    <w:p w:rsidR="00CC7E3E" w:rsidRPr="006C43BC" w:rsidRDefault="00CC7E3E" w:rsidP="00CC7E3E">
      <w:pPr>
        <w:rPr>
          <w:rFonts w:asciiTheme="minorHAnsi" w:hAnsiTheme="minorHAnsi"/>
        </w:rPr>
      </w:pPr>
    </w:p>
    <w:p w:rsidR="00CC7E3E" w:rsidRPr="00F46EA7" w:rsidRDefault="00CC7E3E" w:rsidP="005139A6">
      <w:pPr>
        <w:pStyle w:val="Subtitle"/>
        <w:rPr>
          <w:rFonts w:asciiTheme="minorHAnsi" w:hAnsiTheme="minorHAnsi"/>
          <w:b/>
          <w:u w:val="single"/>
        </w:rPr>
      </w:pPr>
      <w:r w:rsidRPr="00F46EA7">
        <w:rPr>
          <w:rFonts w:asciiTheme="minorHAnsi" w:hAnsiTheme="minorHAnsi" w:cs="Tahoma"/>
          <w:b/>
          <w:i w:val="0"/>
          <w:color w:val="auto"/>
          <w:u w:val="single"/>
        </w:rPr>
        <w:t>Regulatory Language</w:t>
      </w:r>
      <w:r w:rsidR="00FD4903" w:rsidRPr="00F46EA7">
        <w:rPr>
          <w:rFonts w:asciiTheme="minorHAnsi" w:hAnsiTheme="minorHAnsi" w:cs="Tahoma"/>
          <w:b/>
          <w:i w:val="0"/>
          <w:color w:val="auto"/>
          <w:u w:val="single"/>
        </w:rPr>
        <w:t xml:space="preserve"> </w:t>
      </w:r>
      <w:r w:rsidR="00140B9C" w:rsidRPr="00F46EA7">
        <w:rPr>
          <w:rFonts w:asciiTheme="minorHAnsi" w:hAnsiTheme="minorHAnsi" w:cs="Tahoma"/>
          <w:b/>
          <w:i w:val="0"/>
          <w:color w:val="auto"/>
          <w:u w:val="single"/>
        </w:rPr>
        <w:t>for Reference Purposes Only (through May 22, 2013)</w:t>
      </w:r>
    </w:p>
    <w:p w:rsidR="00CC7E3E" w:rsidRDefault="00CC7E3E" w:rsidP="00CC7E3E">
      <w:pPr>
        <w:rPr>
          <w:rFonts w:asciiTheme="minorHAnsi" w:hAnsiTheme="minorHAnsi"/>
          <w:b/>
          <w:shadow/>
          <w:color w:val="auto"/>
          <w:u w:val="single"/>
        </w:rPr>
      </w:pPr>
    </w:p>
    <w:p w:rsidR="00D54CB4" w:rsidRPr="0006699F" w:rsidRDefault="005139A6" w:rsidP="00CC7E3E">
      <w:pPr>
        <w:rPr>
          <w:rFonts w:asciiTheme="minorHAnsi" w:hAnsiTheme="minorHAnsi"/>
          <w:b/>
          <w:shadow/>
          <w:color w:val="auto"/>
        </w:rPr>
      </w:pPr>
      <w:r w:rsidRPr="0006699F">
        <w:rPr>
          <w:rFonts w:asciiTheme="minorHAnsi" w:hAnsiTheme="minorHAnsi"/>
          <w:b/>
          <w:i/>
          <w:shadow/>
          <w:color w:val="auto"/>
        </w:rPr>
        <w:t>Order Approving Reliability Standard</w:t>
      </w:r>
      <w:r w:rsidRPr="0006699F">
        <w:rPr>
          <w:rFonts w:asciiTheme="minorHAnsi" w:hAnsiTheme="minorHAnsi"/>
          <w:b/>
          <w:shadow/>
          <w:color w:val="auto"/>
        </w:rPr>
        <w:t>, 143 FERC ¶ 61,045 (</w:t>
      </w:r>
      <w:r w:rsidR="00585C35" w:rsidRPr="0006699F">
        <w:rPr>
          <w:rFonts w:asciiTheme="minorHAnsi" w:hAnsiTheme="minorHAnsi"/>
          <w:b/>
          <w:shadow/>
          <w:color w:val="auto"/>
        </w:rPr>
        <w:t>April 16, 2013</w:t>
      </w:r>
      <w:r w:rsidRPr="0006699F">
        <w:rPr>
          <w:rFonts w:asciiTheme="minorHAnsi" w:hAnsiTheme="minorHAnsi"/>
          <w:b/>
          <w:shadow/>
          <w:color w:val="auto"/>
        </w:rPr>
        <w:t>).</w:t>
      </w:r>
    </w:p>
    <w:p w:rsidR="0006699F" w:rsidRDefault="0006699F" w:rsidP="00CC7E3E">
      <w:pPr>
        <w:rPr>
          <w:rFonts w:asciiTheme="minorHAnsi" w:hAnsiTheme="minorHAnsi"/>
          <w:b/>
          <w:shadow/>
          <w:color w:val="auto"/>
          <w:u w:val="single"/>
        </w:rPr>
      </w:pPr>
    </w:p>
    <w:p w:rsidR="005139A6" w:rsidRDefault="005139A6" w:rsidP="00CC7E3E">
      <w:pPr>
        <w:rPr>
          <w:rFonts w:asciiTheme="minorHAnsi" w:hAnsiTheme="minorHAnsi"/>
          <w:shadow/>
          <w:color w:val="auto"/>
        </w:rPr>
      </w:pPr>
      <w:r>
        <w:rPr>
          <w:rFonts w:asciiTheme="minorHAnsi" w:hAnsiTheme="minorHAnsi"/>
          <w:shadow/>
          <w:color w:val="auto"/>
        </w:rPr>
        <w:t xml:space="preserve">FERC </w:t>
      </w:r>
      <w:r w:rsidRPr="005139A6">
        <w:rPr>
          <w:rFonts w:asciiTheme="minorHAnsi" w:hAnsiTheme="minorHAnsi"/>
          <w:shadow/>
          <w:color w:val="auto"/>
        </w:rPr>
        <w:t>approve</w:t>
      </w:r>
      <w:r>
        <w:rPr>
          <w:rFonts w:asciiTheme="minorHAnsi" w:hAnsiTheme="minorHAnsi"/>
          <w:shadow/>
          <w:color w:val="auto"/>
        </w:rPr>
        <w:t>s</w:t>
      </w:r>
      <w:r w:rsidRPr="005139A6">
        <w:rPr>
          <w:rFonts w:asciiTheme="minorHAnsi" w:hAnsiTheme="minorHAnsi"/>
          <w:shadow/>
          <w:color w:val="auto"/>
        </w:rPr>
        <w:t xml:space="preserve"> the revised </w:t>
      </w:r>
      <w:r>
        <w:rPr>
          <w:rFonts w:asciiTheme="minorHAnsi" w:hAnsiTheme="minorHAnsi"/>
          <w:shadow/>
          <w:color w:val="auto"/>
        </w:rPr>
        <w:t xml:space="preserve">Reliability Standard </w:t>
      </w:r>
      <w:r w:rsidRPr="005139A6">
        <w:rPr>
          <w:rFonts w:asciiTheme="minorHAnsi" w:hAnsiTheme="minorHAnsi"/>
          <w:shadow/>
          <w:color w:val="auto"/>
        </w:rPr>
        <w:t xml:space="preserve">VAR-002-2b – Generator Operation for Maintaining Network Voltage Schedules, the associated Violation Severity Levels (VSL) and Violation Risk Factors (VRF), and </w:t>
      </w:r>
      <w:r w:rsidR="008F32F3">
        <w:rPr>
          <w:rFonts w:asciiTheme="minorHAnsi" w:hAnsiTheme="minorHAnsi"/>
          <w:shadow/>
          <w:color w:val="auto"/>
        </w:rPr>
        <w:t xml:space="preserve">the </w:t>
      </w:r>
      <w:r w:rsidRPr="005139A6">
        <w:rPr>
          <w:rFonts w:asciiTheme="minorHAnsi" w:hAnsiTheme="minorHAnsi"/>
          <w:shadow/>
          <w:color w:val="auto"/>
        </w:rPr>
        <w:t>implementation plan</w:t>
      </w:r>
      <w:r w:rsidR="008F32F3">
        <w:rPr>
          <w:rFonts w:asciiTheme="minorHAnsi" w:hAnsiTheme="minorHAnsi"/>
          <w:shadow/>
          <w:color w:val="auto"/>
        </w:rPr>
        <w:t xml:space="preserve">, </w:t>
      </w:r>
      <w:r w:rsidR="008F32F3" w:rsidRPr="008F32F3">
        <w:rPr>
          <w:rFonts w:asciiTheme="minorHAnsi" w:hAnsiTheme="minorHAnsi"/>
          <w:shadow/>
          <w:color w:val="auto"/>
        </w:rPr>
        <w:t>which would retire Reliability Standard VAR-002-1.1b when VAR-002-2b becomes effective</w:t>
      </w:r>
      <w:r w:rsidRPr="005139A6">
        <w:rPr>
          <w:rFonts w:asciiTheme="minorHAnsi" w:hAnsiTheme="minorHAnsi"/>
          <w:shadow/>
          <w:color w:val="auto"/>
        </w:rPr>
        <w:t xml:space="preserve">.  </w:t>
      </w:r>
    </w:p>
    <w:p w:rsidR="005139A6" w:rsidRDefault="005139A6" w:rsidP="00CC7E3E">
      <w:pPr>
        <w:rPr>
          <w:rFonts w:asciiTheme="minorHAnsi" w:hAnsiTheme="minorHAnsi"/>
          <w:shadow/>
          <w:color w:val="auto"/>
        </w:rPr>
      </w:pPr>
    </w:p>
    <w:p w:rsidR="005139A6" w:rsidRDefault="005139A6" w:rsidP="00CC7E3E">
      <w:pPr>
        <w:rPr>
          <w:rFonts w:asciiTheme="minorHAnsi" w:hAnsiTheme="minorHAnsi"/>
          <w:shadow/>
          <w:color w:val="auto"/>
        </w:rPr>
      </w:pPr>
      <w:r>
        <w:rPr>
          <w:rFonts w:asciiTheme="minorHAnsi" w:hAnsiTheme="minorHAnsi"/>
          <w:shadow/>
          <w:color w:val="auto"/>
        </w:rPr>
        <w:t xml:space="preserve">FERC </w:t>
      </w:r>
      <w:r w:rsidRPr="005139A6">
        <w:rPr>
          <w:rFonts w:asciiTheme="minorHAnsi" w:hAnsiTheme="minorHAnsi"/>
          <w:shadow/>
          <w:color w:val="auto"/>
        </w:rPr>
        <w:tab/>
      </w:r>
      <w:r>
        <w:rPr>
          <w:rFonts w:asciiTheme="minorHAnsi" w:hAnsiTheme="minorHAnsi"/>
          <w:shadow/>
          <w:color w:val="auto"/>
        </w:rPr>
        <w:t>found</w:t>
      </w:r>
      <w:r w:rsidRPr="005139A6">
        <w:rPr>
          <w:rFonts w:asciiTheme="minorHAnsi" w:hAnsiTheme="minorHAnsi"/>
          <w:shadow/>
          <w:color w:val="auto"/>
        </w:rPr>
        <w:t xml:space="preserve"> that the revisions to Requirement R1 of the Reliability Standard represent</w:t>
      </w:r>
      <w:r>
        <w:rPr>
          <w:rFonts w:asciiTheme="minorHAnsi" w:hAnsiTheme="minorHAnsi"/>
          <w:shadow/>
          <w:color w:val="auto"/>
        </w:rPr>
        <w:t>s</w:t>
      </w:r>
      <w:r w:rsidRPr="005139A6">
        <w:rPr>
          <w:rFonts w:asciiTheme="minorHAnsi" w:hAnsiTheme="minorHAnsi"/>
          <w:shadow/>
          <w:color w:val="auto"/>
        </w:rPr>
        <w:t xml:space="preserve"> an improvement by allowing the generator operator to focus on controlling a unit during start-up or shutdown.  </w:t>
      </w:r>
      <w:r>
        <w:rPr>
          <w:rFonts w:asciiTheme="minorHAnsi" w:hAnsiTheme="minorHAnsi"/>
          <w:shadow/>
          <w:color w:val="auto"/>
        </w:rPr>
        <w:t>FERC</w:t>
      </w:r>
      <w:r w:rsidRPr="005139A6">
        <w:rPr>
          <w:rFonts w:asciiTheme="minorHAnsi" w:hAnsiTheme="minorHAnsi"/>
          <w:shadow/>
          <w:color w:val="auto"/>
        </w:rPr>
        <w:t xml:space="preserve"> also find that it is reasonable that, because a generator operator already notifies a transmission operator about a start-up or shutdown, additional communication would impose a redundant task when the generator operator needs to focus on controlling the unit and ensuring reliability.  </w:t>
      </w:r>
      <w:r>
        <w:rPr>
          <w:rFonts w:asciiTheme="minorHAnsi" w:hAnsiTheme="minorHAnsi"/>
          <w:shadow/>
          <w:color w:val="auto"/>
        </w:rPr>
        <w:t>And FERC</w:t>
      </w:r>
      <w:r w:rsidRPr="005139A6">
        <w:rPr>
          <w:rFonts w:asciiTheme="minorHAnsi" w:hAnsiTheme="minorHAnsi"/>
          <w:shadow/>
          <w:color w:val="auto"/>
        </w:rPr>
        <w:t xml:space="preserve"> agree</w:t>
      </w:r>
      <w:r>
        <w:rPr>
          <w:rFonts w:asciiTheme="minorHAnsi" w:hAnsiTheme="minorHAnsi"/>
          <w:shadow/>
          <w:color w:val="auto"/>
        </w:rPr>
        <w:t>d</w:t>
      </w:r>
      <w:r w:rsidRPr="005139A6">
        <w:rPr>
          <w:rFonts w:asciiTheme="minorHAnsi" w:hAnsiTheme="minorHAnsi"/>
          <w:shadow/>
          <w:color w:val="auto"/>
        </w:rPr>
        <w:t xml:space="preserve"> with NERC’s explanation that it is preferable for the generator operator to manually control the generating unit during startup and shutdown rather than utilize the automatic voltage regulator.  In addition, </w:t>
      </w:r>
      <w:r>
        <w:rPr>
          <w:rFonts w:asciiTheme="minorHAnsi" w:hAnsiTheme="minorHAnsi"/>
          <w:shadow/>
          <w:color w:val="auto"/>
        </w:rPr>
        <w:t>FERC</w:t>
      </w:r>
      <w:r w:rsidRPr="005139A6">
        <w:rPr>
          <w:rFonts w:asciiTheme="minorHAnsi" w:hAnsiTheme="minorHAnsi"/>
          <w:shadow/>
          <w:color w:val="auto"/>
        </w:rPr>
        <w:t xml:space="preserve"> </w:t>
      </w:r>
      <w:r>
        <w:rPr>
          <w:rFonts w:asciiTheme="minorHAnsi" w:hAnsiTheme="minorHAnsi"/>
          <w:shadow/>
          <w:color w:val="auto"/>
        </w:rPr>
        <w:t>found</w:t>
      </w:r>
      <w:r w:rsidRPr="005139A6">
        <w:rPr>
          <w:rFonts w:asciiTheme="minorHAnsi" w:hAnsiTheme="minorHAnsi"/>
          <w:shadow/>
          <w:color w:val="auto"/>
        </w:rPr>
        <w:t xml:space="preserve"> that the inclusion of what constitutes a start-up and shutdown in the context of the Reliability Standard provides additional clarity in the requirement and consistency across the regions.  </w:t>
      </w:r>
    </w:p>
    <w:p w:rsidR="005139A6" w:rsidRDefault="005139A6" w:rsidP="00CC7E3E">
      <w:pPr>
        <w:rPr>
          <w:rFonts w:asciiTheme="minorHAnsi" w:hAnsiTheme="minorHAnsi"/>
          <w:shadow/>
          <w:color w:val="auto"/>
        </w:rPr>
      </w:pPr>
    </w:p>
    <w:p w:rsidR="005139A6" w:rsidRPr="005139A6" w:rsidRDefault="005139A6" w:rsidP="00CC7E3E">
      <w:pPr>
        <w:rPr>
          <w:rFonts w:asciiTheme="minorHAnsi" w:hAnsiTheme="minorHAnsi"/>
          <w:shadow/>
          <w:color w:val="auto"/>
        </w:rPr>
      </w:pPr>
      <w:r w:rsidRPr="005139A6">
        <w:rPr>
          <w:rFonts w:asciiTheme="minorHAnsi" w:hAnsiTheme="minorHAnsi"/>
          <w:shadow/>
          <w:color w:val="auto"/>
        </w:rPr>
        <w:t xml:space="preserve">VAR-002-2b will be effective </w:t>
      </w:r>
      <w:r w:rsidR="0045760F" w:rsidRPr="0045760F">
        <w:rPr>
          <w:rFonts w:asciiTheme="minorHAnsi" w:hAnsiTheme="minorHAnsi"/>
          <w:shadow/>
          <w:color w:val="auto"/>
        </w:rPr>
        <w:t>on the first day of the first calendar quarter following Commission approval</w:t>
      </w:r>
      <w:r w:rsidR="0045760F">
        <w:rPr>
          <w:rFonts w:asciiTheme="minorHAnsi" w:hAnsiTheme="minorHAnsi"/>
          <w:shadow/>
          <w:color w:val="auto"/>
        </w:rPr>
        <w:t xml:space="preserve"> (July 1, 2013)</w:t>
      </w:r>
      <w:r w:rsidRPr="005139A6">
        <w:rPr>
          <w:rFonts w:asciiTheme="minorHAnsi" w:hAnsiTheme="minorHAnsi"/>
          <w:shadow/>
          <w:color w:val="auto"/>
        </w:rPr>
        <w:t>.</w:t>
      </w:r>
      <w:r w:rsidR="00536B87">
        <w:rPr>
          <w:rFonts w:asciiTheme="minorHAnsi" w:hAnsiTheme="minorHAnsi"/>
          <w:shadow/>
          <w:color w:val="auto"/>
        </w:rPr>
        <w:t xml:space="preserve"> </w:t>
      </w:r>
      <w:r>
        <w:rPr>
          <w:rFonts w:asciiTheme="minorHAnsi" w:hAnsiTheme="minorHAnsi"/>
          <w:shadow/>
          <w:color w:val="auto"/>
        </w:rPr>
        <w:t>FERC</w:t>
      </w:r>
      <w:r w:rsidRPr="005139A6">
        <w:rPr>
          <w:rFonts w:asciiTheme="minorHAnsi" w:hAnsiTheme="minorHAnsi"/>
          <w:shadow/>
          <w:color w:val="auto"/>
        </w:rPr>
        <w:t xml:space="preserve"> approved the Reliability Standard VAR-002-1 in Order No. 693.  </w:t>
      </w:r>
    </w:p>
    <w:p w:rsidR="005139A6" w:rsidRPr="005139A6" w:rsidRDefault="005139A6" w:rsidP="00CC7E3E">
      <w:pPr>
        <w:rPr>
          <w:rFonts w:asciiTheme="minorHAnsi" w:hAnsiTheme="minorHAnsi"/>
          <w:b/>
          <w:shadow/>
          <w:color w:val="auto"/>
          <w:u w:val="single"/>
        </w:rPr>
      </w:pPr>
    </w:p>
    <w:p w:rsidR="00D54CB4" w:rsidRDefault="00D54CB4" w:rsidP="00CC7E3E">
      <w:pPr>
        <w:rPr>
          <w:rFonts w:asciiTheme="minorHAnsi" w:hAnsiTheme="minorHAnsi"/>
          <w:b/>
          <w:shadow/>
          <w:color w:val="auto"/>
          <w:u w:val="single"/>
        </w:rPr>
      </w:pPr>
    </w:p>
    <w:p w:rsidR="00D54CB4" w:rsidRPr="00840537" w:rsidRDefault="00D54CB4" w:rsidP="00D54CB4">
      <w:pPr>
        <w:rPr>
          <w:rFonts w:ascii="Calibri" w:hAnsi="Calibri" w:cs="Tahoma"/>
          <w:b/>
          <w:color w:val="auto"/>
          <w:spacing w:val="15"/>
          <w:u w:val="single"/>
        </w:rPr>
      </w:pPr>
      <w:r w:rsidRPr="00840537">
        <w:rPr>
          <w:rFonts w:ascii="Calibri" w:hAnsi="Calibri" w:cs="Tahoma"/>
          <w:b/>
          <w:color w:val="auto"/>
          <w:spacing w:val="15"/>
          <w:u w:val="single"/>
        </w:rPr>
        <w:t>Revision History</w:t>
      </w:r>
    </w:p>
    <w:p w:rsidR="00D54CB4" w:rsidRDefault="00D54CB4" w:rsidP="00D54CB4">
      <w:pPr>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F46EA7" w:rsidRPr="009B28B0" w:rsidTr="00536B87">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rsidR="00F46EA7" w:rsidRPr="009B28B0" w:rsidRDefault="00F46EA7" w:rsidP="00D45E59">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rsidR="00F46EA7" w:rsidRPr="009B28B0" w:rsidRDefault="00F46EA7" w:rsidP="00D45E59">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rsidR="00F46EA7" w:rsidRPr="009B28B0" w:rsidRDefault="00F46EA7" w:rsidP="00D45E59">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2" w:space="0" w:color="000000"/>
              <w:right w:val="single" w:sz="4" w:space="0" w:color="000000"/>
            </w:tcBorders>
            <w:shd w:val="pct10" w:color="auto" w:fill="auto"/>
            <w:hideMark/>
          </w:tcPr>
          <w:p w:rsidR="00F46EA7" w:rsidRPr="009B28B0" w:rsidRDefault="00F46EA7" w:rsidP="00D45E59">
            <w:pPr>
              <w:jc w:val="center"/>
              <w:rPr>
                <w:rFonts w:ascii="Calibri" w:hAnsi="Calibri" w:cs="Times New Roman"/>
                <w:b/>
              </w:rPr>
            </w:pPr>
            <w:r w:rsidRPr="009B28B0">
              <w:rPr>
                <w:rFonts w:ascii="Calibri" w:hAnsi="Calibri" w:cs="Times New Roman"/>
                <w:b/>
              </w:rPr>
              <w:t>Revision Description</w:t>
            </w:r>
          </w:p>
        </w:tc>
      </w:tr>
      <w:tr w:rsidR="00F46EA7" w:rsidRPr="009B28B0" w:rsidTr="00536B87">
        <w:tc>
          <w:tcPr>
            <w:tcW w:w="1016" w:type="dxa"/>
            <w:tcBorders>
              <w:top w:val="single" w:sz="2" w:space="0" w:color="000000"/>
              <w:left w:val="single" w:sz="2" w:space="0" w:color="000000"/>
              <w:bottom w:val="single" w:sz="2" w:space="0" w:color="000000"/>
              <w:right w:val="single" w:sz="2" w:space="0" w:color="000000"/>
            </w:tcBorders>
            <w:hideMark/>
          </w:tcPr>
          <w:p w:rsidR="00F46EA7" w:rsidRPr="009B28B0" w:rsidRDefault="00F46EA7" w:rsidP="00D45E59">
            <w:pPr>
              <w:jc w:val="center"/>
              <w:rPr>
                <w:rFonts w:ascii="Calibri" w:hAnsi="Calibri" w:cs="Times New Roman"/>
              </w:rPr>
            </w:pPr>
            <w:r w:rsidRPr="009B28B0">
              <w:rPr>
                <w:rFonts w:ascii="Calibri" w:hAnsi="Calibri" w:cs="Times New Roman"/>
              </w:rPr>
              <w:t>1</w:t>
            </w:r>
          </w:p>
        </w:tc>
        <w:tc>
          <w:tcPr>
            <w:tcW w:w="1882" w:type="dxa"/>
            <w:tcBorders>
              <w:top w:val="single" w:sz="2" w:space="0" w:color="000000"/>
              <w:left w:val="single" w:sz="2" w:space="0" w:color="000000"/>
              <w:bottom w:val="single" w:sz="2" w:space="0" w:color="000000"/>
              <w:right w:val="single" w:sz="2" w:space="0" w:color="000000"/>
            </w:tcBorders>
            <w:hideMark/>
          </w:tcPr>
          <w:p w:rsidR="00F46EA7" w:rsidRPr="009B28B0" w:rsidRDefault="00895D8F" w:rsidP="00D45E59">
            <w:pPr>
              <w:jc w:val="center"/>
              <w:rPr>
                <w:rFonts w:ascii="Calibri" w:hAnsi="Calibri" w:cs="Times New Roman"/>
              </w:rPr>
            </w:pPr>
            <w:r>
              <w:rPr>
                <w:rFonts w:ascii="Calibri" w:hAnsi="Calibri" w:cs="Times New Roman"/>
              </w:rPr>
              <w:t>June</w:t>
            </w:r>
            <w:r w:rsidR="00F46EA7">
              <w:rPr>
                <w:rFonts w:ascii="Calibri" w:hAnsi="Calibri" w:cs="Times New Roman"/>
              </w:rPr>
              <w:t xml:space="preserve"> 2013</w:t>
            </w:r>
          </w:p>
        </w:tc>
        <w:tc>
          <w:tcPr>
            <w:tcW w:w="2520" w:type="dxa"/>
            <w:tcBorders>
              <w:top w:val="single" w:sz="2" w:space="0" w:color="000000"/>
              <w:left w:val="single" w:sz="2" w:space="0" w:color="000000"/>
              <w:bottom w:val="single" w:sz="2" w:space="0" w:color="000000"/>
              <w:right w:val="single" w:sz="2" w:space="0" w:color="000000"/>
            </w:tcBorders>
            <w:hideMark/>
          </w:tcPr>
          <w:p w:rsidR="00F46EA7" w:rsidRPr="009B28B0" w:rsidRDefault="00F46EA7" w:rsidP="00D45E59">
            <w:pPr>
              <w:rPr>
                <w:rFonts w:ascii="Calibri" w:hAnsi="Calibri" w:cs="Times New Roman"/>
              </w:rPr>
            </w:pPr>
            <w:r w:rsidRPr="009B28B0">
              <w:rPr>
                <w:rFonts w:ascii="Calibri" w:hAnsi="Calibri" w:cs="Times New Roman"/>
              </w:rPr>
              <w:t>RSAW Working Group</w:t>
            </w:r>
          </w:p>
        </w:tc>
        <w:tc>
          <w:tcPr>
            <w:tcW w:w="5040" w:type="dxa"/>
            <w:tcBorders>
              <w:top w:val="single" w:sz="2" w:space="0" w:color="000000"/>
              <w:left w:val="single" w:sz="2" w:space="0" w:color="000000"/>
              <w:bottom w:val="single" w:sz="2" w:space="0" w:color="000000"/>
              <w:right w:val="single" w:sz="2" w:space="0" w:color="000000"/>
            </w:tcBorders>
            <w:hideMark/>
          </w:tcPr>
          <w:p w:rsidR="00F46EA7" w:rsidRPr="009B28B0" w:rsidRDefault="00F46EA7" w:rsidP="00D45E59">
            <w:pPr>
              <w:rPr>
                <w:rFonts w:ascii="Calibri" w:hAnsi="Calibri" w:cs="Times New Roman"/>
              </w:rPr>
            </w:pPr>
            <w:r w:rsidRPr="009B28B0">
              <w:rPr>
                <w:rFonts w:ascii="Calibri" w:hAnsi="Calibri" w:cs="Times New Roman"/>
              </w:rPr>
              <w:t>New Document</w:t>
            </w:r>
          </w:p>
        </w:tc>
      </w:tr>
      <w:tr w:rsidR="00F46EA7" w:rsidRPr="009B28B0" w:rsidTr="00536B87">
        <w:tc>
          <w:tcPr>
            <w:tcW w:w="1016" w:type="dxa"/>
            <w:tcBorders>
              <w:top w:val="single" w:sz="2" w:space="0" w:color="000000"/>
              <w:left w:val="single" w:sz="4" w:space="0" w:color="000000"/>
              <w:bottom w:val="single" w:sz="4" w:space="0" w:color="000000"/>
              <w:right w:val="single" w:sz="4" w:space="0" w:color="000000"/>
            </w:tcBorders>
            <w:hideMark/>
          </w:tcPr>
          <w:p w:rsidR="00F46EA7" w:rsidRPr="009B28B0" w:rsidRDefault="00F46EA7" w:rsidP="00D45E59">
            <w:pPr>
              <w:jc w:val="center"/>
              <w:rPr>
                <w:rFonts w:ascii="Calibri" w:hAnsi="Calibri" w:cs="Times New Roman"/>
              </w:rPr>
            </w:pPr>
          </w:p>
        </w:tc>
        <w:tc>
          <w:tcPr>
            <w:tcW w:w="1882" w:type="dxa"/>
            <w:tcBorders>
              <w:top w:val="single" w:sz="2" w:space="0" w:color="000000"/>
              <w:left w:val="single" w:sz="4" w:space="0" w:color="000000"/>
              <w:bottom w:val="single" w:sz="4" w:space="0" w:color="000000"/>
              <w:right w:val="single" w:sz="4" w:space="0" w:color="000000"/>
            </w:tcBorders>
            <w:hideMark/>
          </w:tcPr>
          <w:p w:rsidR="00F46EA7" w:rsidRPr="009B28B0" w:rsidRDefault="00F46EA7" w:rsidP="00D45E59">
            <w:pPr>
              <w:rPr>
                <w:rFonts w:ascii="Calibri" w:hAnsi="Calibri" w:cs="Times New Roman"/>
              </w:rPr>
            </w:pPr>
          </w:p>
        </w:tc>
        <w:tc>
          <w:tcPr>
            <w:tcW w:w="2520" w:type="dxa"/>
            <w:tcBorders>
              <w:top w:val="single" w:sz="2" w:space="0" w:color="000000"/>
              <w:left w:val="single" w:sz="4" w:space="0" w:color="000000"/>
              <w:bottom w:val="single" w:sz="4" w:space="0" w:color="000000"/>
              <w:right w:val="single" w:sz="4" w:space="0" w:color="000000"/>
            </w:tcBorders>
            <w:hideMark/>
          </w:tcPr>
          <w:p w:rsidR="00F46EA7" w:rsidRPr="009B28B0" w:rsidRDefault="00F46EA7" w:rsidP="00D45E59">
            <w:pPr>
              <w:rPr>
                <w:rFonts w:ascii="Calibri" w:hAnsi="Calibri" w:cs="Times New Roman"/>
              </w:rPr>
            </w:pPr>
          </w:p>
        </w:tc>
        <w:tc>
          <w:tcPr>
            <w:tcW w:w="5040" w:type="dxa"/>
            <w:tcBorders>
              <w:top w:val="single" w:sz="2" w:space="0" w:color="000000"/>
              <w:left w:val="single" w:sz="4" w:space="0" w:color="000000"/>
              <w:bottom w:val="single" w:sz="4" w:space="0" w:color="000000"/>
              <w:right w:val="single" w:sz="4" w:space="0" w:color="000000"/>
            </w:tcBorders>
            <w:hideMark/>
          </w:tcPr>
          <w:p w:rsidR="00F46EA7" w:rsidRPr="009B28B0" w:rsidRDefault="00F46EA7" w:rsidP="00D45E59">
            <w:pPr>
              <w:rPr>
                <w:rFonts w:ascii="Calibri" w:hAnsi="Calibri" w:cs="Times New Roman"/>
              </w:rPr>
            </w:pPr>
          </w:p>
        </w:tc>
      </w:tr>
      <w:tr w:rsidR="00F46EA7" w:rsidRPr="009B28B0" w:rsidTr="00F46EA7">
        <w:tc>
          <w:tcPr>
            <w:tcW w:w="1016" w:type="dxa"/>
            <w:tcBorders>
              <w:top w:val="single" w:sz="4" w:space="0" w:color="000000"/>
              <w:left w:val="single" w:sz="4" w:space="0" w:color="000000"/>
              <w:bottom w:val="single" w:sz="4" w:space="0" w:color="000000"/>
              <w:right w:val="single" w:sz="4" w:space="0" w:color="000000"/>
            </w:tcBorders>
          </w:tcPr>
          <w:p w:rsidR="00F46EA7" w:rsidRPr="009B28B0" w:rsidRDefault="00F46EA7" w:rsidP="00D45E59">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rsidR="00F46EA7" w:rsidRPr="009B28B0" w:rsidRDefault="00F46EA7" w:rsidP="00D45E59">
            <w:pP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rsidR="00F46EA7" w:rsidRPr="009B28B0" w:rsidRDefault="00F46EA7" w:rsidP="00D45E59">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rsidR="00F46EA7" w:rsidRPr="009B28B0" w:rsidRDefault="00F46EA7" w:rsidP="00D45E59">
            <w:pPr>
              <w:rPr>
                <w:rFonts w:ascii="Calibri" w:hAnsi="Calibri" w:cs="Times New Roman"/>
              </w:rPr>
            </w:pPr>
          </w:p>
        </w:tc>
      </w:tr>
      <w:tr w:rsidR="00F46EA7" w:rsidRPr="009B28B0" w:rsidTr="00F46EA7">
        <w:tc>
          <w:tcPr>
            <w:tcW w:w="1016" w:type="dxa"/>
            <w:tcBorders>
              <w:top w:val="single" w:sz="4" w:space="0" w:color="000000"/>
              <w:left w:val="single" w:sz="4" w:space="0" w:color="000000"/>
              <w:bottom w:val="single" w:sz="4" w:space="0" w:color="000000"/>
              <w:right w:val="single" w:sz="4" w:space="0" w:color="000000"/>
            </w:tcBorders>
            <w:vAlign w:val="center"/>
          </w:tcPr>
          <w:p w:rsidR="00F46EA7" w:rsidRPr="009B28B0" w:rsidRDefault="00F46EA7" w:rsidP="00D45E59">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F46EA7" w:rsidRPr="009B28B0" w:rsidRDefault="00F46EA7" w:rsidP="00D45E59">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F46EA7" w:rsidRPr="009B28B0" w:rsidRDefault="00F46EA7" w:rsidP="00D45E59">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rsidR="00F46EA7" w:rsidRPr="009B28B0" w:rsidRDefault="00F46EA7" w:rsidP="00D45E59">
            <w:pPr>
              <w:rPr>
                <w:rFonts w:ascii="Calibri" w:hAnsi="Calibri" w:cs="Times New Roman"/>
              </w:rPr>
            </w:pPr>
          </w:p>
        </w:tc>
      </w:tr>
      <w:tr w:rsidR="00F46EA7" w:rsidRPr="009B28B0" w:rsidTr="00F46EA7">
        <w:tc>
          <w:tcPr>
            <w:tcW w:w="1016" w:type="dxa"/>
            <w:tcBorders>
              <w:top w:val="single" w:sz="4" w:space="0" w:color="000000"/>
              <w:left w:val="single" w:sz="4" w:space="0" w:color="000000"/>
              <w:bottom w:val="single" w:sz="4" w:space="0" w:color="000000"/>
              <w:right w:val="single" w:sz="4" w:space="0" w:color="000000"/>
            </w:tcBorders>
          </w:tcPr>
          <w:p w:rsidR="00F46EA7" w:rsidRPr="009B28B0" w:rsidRDefault="00F46EA7" w:rsidP="00D45E59">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rsidR="00F46EA7" w:rsidRPr="009B28B0" w:rsidRDefault="00F46EA7" w:rsidP="00D45E59">
            <w:pP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rsidR="00F46EA7" w:rsidRPr="009B28B0" w:rsidRDefault="00F46EA7" w:rsidP="00D45E59">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rsidR="00F46EA7" w:rsidRPr="009B28B0" w:rsidRDefault="00F46EA7" w:rsidP="00D45E59">
            <w:pPr>
              <w:rPr>
                <w:rFonts w:ascii="Calibri" w:hAnsi="Calibri" w:cs="Times New Roman"/>
              </w:rPr>
            </w:pPr>
          </w:p>
        </w:tc>
      </w:tr>
      <w:tr w:rsidR="00F46EA7" w:rsidRPr="009B28B0" w:rsidTr="00F46EA7">
        <w:tc>
          <w:tcPr>
            <w:tcW w:w="1016" w:type="dxa"/>
            <w:tcBorders>
              <w:top w:val="single" w:sz="4" w:space="0" w:color="000000"/>
              <w:left w:val="single" w:sz="4" w:space="0" w:color="000000"/>
              <w:bottom w:val="single" w:sz="4" w:space="0" w:color="000000"/>
              <w:right w:val="single" w:sz="4" w:space="0" w:color="000000"/>
            </w:tcBorders>
          </w:tcPr>
          <w:p w:rsidR="00F46EA7" w:rsidRDefault="00F46EA7" w:rsidP="00D45E59">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rsidR="00F46EA7" w:rsidRPr="009B28B0" w:rsidRDefault="00F46EA7" w:rsidP="00D45E59">
            <w:pP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rsidR="00F46EA7" w:rsidRPr="009B28B0" w:rsidRDefault="00F46EA7" w:rsidP="00D45E59">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rsidR="00F46EA7" w:rsidRPr="009B28B0" w:rsidRDefault="00F46EA7" w:rsidP="00D45E59">
            <w:pPr>
              <w:rPr>
                <w:rFonts w:ascii="Calibri" w:hAnsi="Calibri" w:cs="Times New Roman"/>
              </w:rPr>
            </w:pPr>
          </w:p>
        </w:tc>
      </w:tr>
    </w:tbl>
    <w:p w:rsidR="00D54CB4" w:rsidRPr="00FD4903" w:rsidRDefault="00D54CB4" w:rsidP="00F46EA7">
      <w:pPr>
        <w:rPr>
          <w:rFonts w:asciiTheme="minorHAnsi" w:hAnsiTheme="minorHAnsi"/>
          <w:b/>
          <w:shadow/>
          <w:color w:val="auto"/>
          <w:u w:val="single"/>
        </w:rPr>
      </w:pPr>
    </w:p>
    <w:sectPr w:rsidR="00D54CB4" w:rsidRPr="00FD4903" w:rsidSect="008C17EB">
      <w:footnotePr>
        <w:numRestart w:val="eachSect"/>
      </w:footnotePr>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6659" w:rsidRDefault="00AB6659">
      <w:r>
        <w:separator/>
      </w:r>
    </w:p>
  </w:endnote>
  <w:endnote w:type="continuationSeparator" w:id="0">
    <w:p w:rsidR="00AB6659" w:rsidRDefault="00AB6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659" w:rsidRPr="001D34F6" w:rsidRDefault="00AB6659" w:rsidP="00E67FE8">
    <w:pPr>
      <w:widowControl w:val="0"/>
      <w:spacing w:line="310" w:lineRule="exact"/>
      <w:rPr>
        <w:rFonts w:asciiTheme="minorHAnsi" w:hAnsiTheme="minorHAnsi" w:cs="Times New Roman"/>
        <w:sz w:val="18"/>
        <w:szCs w:val="18"/>
      </w:rPr>
    </w:pPr>
    <w:r w:rsidRPr="001D34F6">
      <w:rPr>
        <w:rFonts w:asciiTheme="minorHAnsi" w:hAnsiTheme="minorHAnsi" w:cs="Times New Roman"/>
        <w:sz w:val="18"/>
        <w:szCs w:val="18"/>
      </w:rPr>
      <w:t xml:space="preserve">NERC Reliability Standard Audit Worksheet </w:t>
    </w:r>
  </w:p>
  <w:p w:rsidR="00AB6659" w:rsidRPr="001D34F6" w:rsidRDefault="00AB6659" w:rsidP="00E67FE8">
    <w:pPr>
      <w:widowControl w:val="0"/>
      <w:spacing w:line="220" w:lineRule="exact"/>
      <w:rPr>
        <w:rFonts w:asciiTheme="minorHAnsi" w:hAnsiTheme="minorHAnsi" w:cs="Times New Roman"/>
        <w:sz w:val="18"/>
        <w:szCs w:val="18"/>
      </w:rPr>
    </w:pPr>
    <w:r w:rsidRPr="001D34F6">
      <w:rPr>
        <w:rFonts w:asciiTheme="minorHAnsi" w:hAnsiTheme="minorHAnsi" w:cs="Times New Roman"/>
        <w:sz w:val="18"/>
        <w:szCs w:val="18"/>
      </w:rPr>
      <w:t>Compliance Enforcement Authority: _____________</w:t>
    </w:r>
  </w:p>
  <w:p w:rsidR="00AB6659" w:rsidRPr="001D34F6" w:rsidRDefault="00AB6659" w:rsidP="00E67FE8">
    <w:pPr>
      <w:widowControl w:val="0"/>
      <w:spacing w:line="220" w:lineRule="exact"/>
      <w:rPr>
        <w:rFonts w:asciiTheme="minorHAnsi" w:hAnsiTheme="minorHAnsi" w:cs="Times New Roman"/>
        <w:sz w:val="18"/>
        <w:szCs w:val="18"/>
      </w:rPr>
    </w:pPr>
    <w:r w:rsidRPr="001D34F6">
      <w:rPr>
        <w:rFonts w:asciiTheme="minorHAnsi" w:hAnsiTheme="minorHAnsi" w:cs="Times New Roman"/>
        <w:sz w:val="18"/>
        <w:szCs w:val="18"/>
      </w:rPr>
      <w:t>Registered Entity:_____________________________</w:t>
    </w:r>
  </w:p>
  <w:p w:rsidR="00AB6659" w:rsidRPr="001D34F6" w:rsidRDefault="00AB6659" w:rsidP="00E67FE8">
    <w:pPr>
      <w:widowControl w:val="0"/>
      <w:spacing w:line="220" w:lineRule="exact"/>
      <w:rPr>
        <w:rFonts w:asciiTheme="minorHAnsi" w:hAnsiTheme="minorHAnsi" w:cs="Times New Roman"/>
        <w:sz w:val="18"/>
        <w:szCs w:val="18"/>
      </w:rPr>
    </w:pPr>
    <w:r w:rsidRPr="001D34F6">
      <w:rPr>
        <w:rFonts w:asciiTheme="minorHAnsi" w:hAnsiTheme="minorHAnsi" w:cs="Times New Roman"/>
        <w:sz w:val="18"/>
        <w:szCs w:val="18"/>
      </w:rPr>
      <w:t xml:space="preserve">NCR Number:_______________________________ </w:t>
    </w:r>
  </w:p>
  <w:p w:rsidR="00AB6659" w:rsidRPr="001D34F6" w:rsidRDefault="00AB6659" w:rsidP="00E67FE8">
    <w:pPr>
      <w:widowControl w:val="0"/>
      <w:spacing w:line="220" w:lineRule="exact"/>
      <w:rPr>
        <w:rFonts w:asciiTheme="minorHAnsi" w:hAnsiTheme="minorHAnsi" w:cs="Times New Roman"/>
        <w:sz w:val="18"/>
        <w:szCs w:val="18"/>
      </w:rPr>
    </w:pPr>
    <w:r w:rsidRPr="001D34F6">
      <w:rPr>
        <w:rFonts w:asciiTheme="minorHAnsi" w:hAnsiTheme="minorHAnsi" w:cs="Times New Roman"/>
        <w:sz w:val="18"/>
        <w:szCs w:val="18"/>
      </w:rPr>
      <w:t xml:space="preserve">Compliance Assessment Date:__________________ </w:t>
    </w:r>
  </w:p>
  <w:p w:rsidR="00AB6659" w:rsidRDefault="00AB6659" w:rsidP="00AF6EF7">
    <w:pPr>
      <w:widowControl w:val="0"/>
      <w:rPr>
        <w:rFonts w:asciiTheme="minorHAnsi" w:hAnsiTheme="minorHAnsi"/>
        <w:sz w:val="18"/>
        <w:szCs w:val="18"/>
      </w:rPr>
    </w:pPr>
    <w:r w:rsidRPr="001D34F6">
      <w:rPr>
        <w:rFonts w:asciiTheme="minorHAnsi" w:hAnsiTheme="minorHAnsi" w:cs="Times New Roman"/>
        <w:sz w:val="18"/>
        <w:szCs w:val="18"/>
      </w:rPr>
      <w:t xml:space="preserve">RSAW Version: </w:t>
    </w:r>
    <w:r w:rsidRPr="001D34F6">
      <w:rPr>
        <w:rFonts w:asciiTheme="minorHAnsi" w:hAnsiTheme="minorHAnsi"/>
        <w:sz w:val="18"/>
        <w:szCs w:val="18"/>
      </w:rPr>
      <w:t>RSAW_</w:t>
    </w:r>
    <w:r>
      <w:rPr>
        <w:rFonts w:asciiTheme="minorHAnsi" w:hAnsiTheme="minorHAnsi"/>
        <w:sz w:val="18"/>
        <w:szCs w:val="18"/>
      </w:rPr>
      <w:t>VAR</w:t>
    </w:r>
    <w:r w:rsidRPr="001D34F6">
      <w:rPr>
        <w:rFonts w:asciiTheme="minorHAnsi" w:hAnsiTheme="minorHAnsi"/>
        <w:sz w:val="18"/>
        <w:szCs w:val="18"/>
      </w:rPr>
      <w:t>-0</w:t>
    </w:r>
    <w:r>
      <w:rPr>
        <w:rFonts w:asciiTheme="minorHAnsi" w:hAnsiTheme="minorHAnsi"/>
        <w:sz w:val="18"/>
        <w:szCs w:val="18"/>
      </w:rPr>
      <w:t>02</w:t>
    </w:r>
    <w:r w:rsidRPr="001D34F6">
      <w:rPr>
        <w:rFonts w:asciiTheme="minorHAnsi" w:hAnsiTheme="minorHAnsi"/>
        <w:sz w:val="18"/>
        <w:szCs w:val="18"/>
      </w:rPr>
      <w:t>-</w:t>
    </w:r>
    <w:r>
      <w:rPr>
        <w:rFonts w:asciiTheme="minorHAnsi" w:hAnsiTheme="minorHAnsi"/>
        <w:sz w:val="18"/>
        <w:szCs w:val="18"/>
      </w:rPr>
      <w:t>2b</w:t>
    </w:r>
    <w:r w:rsidRPr="001D34F6">
      <w:rPr>
        <w:rFonts w:asciiTheme="minorHAnsi" w:hAnsiTheme="minorHAnsi"/>
        <w:sz w:val="18"/>
        <w:szCs w:val="18"/>
      </w:rPr>
      <w:t>_201</w:t>
    </w:r>
    <w:r>
      <w:rPr>
        <w:rFonts w:asciiTheme="minorHAnsi" w:hAnsiTheme="minorHAnsi"/>
        <w:sz w:val="18"/>
        <w:szCs w:val="18"/>
      </w:rPr>
      <w:t>3</w:t>
    </w:r>
    <w:r w:rsidRPr="001D34F6">
      <w:rPr>
        <w:rFonts w:asciiTheme="minorHAnsi" w:hAnsiTheme="minorHAnsi"/>
        <w:sz w:val="18"/>
        <w:szCs w:val="18"/>
      </w:rPr>
      <w:t>_v1</w:t>
    </w:r>
    <w:r>
      <w:rPr>
        <w:rFonts w:asciiTheme="minorHAnsi" w:hAnsiTheme="minorHAnsi"/>
        <w:sz w:val="18"/>
        <w:szCs w:val="18"/>
      </w:rPr>
      <w:t xml:space="preserve"> </w:t>
    </w:r>
  </w:p>
  <w:p w:rsidR="00AB6659" w:rsidRPr="008C17EB" w:rsidRDefault="00AB6659" w:rsidP="00AF6EF7">
    <w:pPr>
      <w:widowControl w:val="0"/>
      <w:rPr>
        <w:rFonts w:asciiTheme="minorHAnsi" w:hAnsiTheme="minorHAnsi"/>
        <w:sz w:val="18"/>
        <w:szCs w:val="18"/>
      </w:rPr>
    </w:pPr>
    <w:r>
      <w:rPr>
        <w:rFonts w:asciiTheme="minorHAnsi" w:hAnsiTheme="minorHAnsi"/>
        <w:sz w:val="18"/>
        <w:szCs w:val="18"/>
      </w:rPr>
      <w:t xml:space="preserve">Revision Date: </w:t>
    </w:r>
    <w:r w:rsidR="00832E7C">
      <w:rPr>
        <w:rFonts w:asciiTheme="minorHAnsi" w:hAnsiTheme="minorHAnsi"/>
        <w:sz w:val="18"/>
        <w:szCs w:val="18"/>
      </w:rPr>
      <w:t>June</w:t>
    </w:r>
    <w:r>
      <w:rPr>
        <w:rFonts w:asciiTheme="minorHAnsi" w:hAnsiTheme="minorHAnsi"/>
        <w:sz w:val="18"/>
        <w:szCs w:val="18"/>
      </w:rPr>
      <w:t>, 2013</w:t>
    </w:r>
  </w:p>
  <w:p w:rsidR="00AB6659" w:rsidRPr="0071254D" w:rsidRDefault="00922F85" w:rsidP="00953B08">
    <w:pPr>
      <w:widowControl w:val="0"/>
      <w:spacing w:line="244" w:lineRule="exact"/>
      <w:jc w:val="center"/>
      <w:rPr>
        <w:rFonts w:asciiTheme="minorHAnsi" w:hAnsiTheme="minorHAnsi" w:cs="Times New Roman"/>
        <w:sz w:val="18"/>
        <w:szCs w:val="18"/>
      </w:rPr>
    </w:pPr>
    <w:r w:rsidRPr="0071254D">
      <w:rPr>
        <w:rStyle w:val="PageNumber"/>
        <w:rFonts w:asciiTheme="minorHAnsi" w:hAnsiTheme="minorHAnsi" w:cs="Times New Roman"/>
        <w:sz w:val="18"/>
        <w:szCs w:val="18"/>
      </w:rPr>
      <w:fldChar w:fldCharType="begin"/>
    </w:r>
    <w:r w:rsidR="00AB6659" w:rsidRPr="0071254D">
      <w:rPr>
        <w:rStyle w:val="PageNumber"/>
        <w:rFonts w:asciiTheme="minorHAnsi" w:hAnsiTheme="minorHAnsi" w:cs="Times New Roman"/>
        <w:sz w:val="18"/>
        <w:szCs w:val="18"/>
      </w:rPr>
      <w:instrText xml:space="preserve"> PAGE </w:instrText>
    </w:r>
    <w:r w:rsidRPr="0071254D">
      <w:rPr>
        <w:rStyle w:val="PageNumber"/>
        <w:rFonts w:asciiTheme="minorHAnsi" w:hAnsiTheme="minorHAnsi" w:cs="Times New Roman"/>
        <w:sz w:val="18"/>
        <w:szCs w:val="18"/>
      </w:rPr>
      <w:fldChar w:fldCharType="separate"/>
    </w:r>
    <w:r w:rsidR="00A269AB">
      <w:rPr>
        <w:rStyle w:val="PageNumber"/>
        <w:rFonts w:asciiTheme="minorHAnsi" w:hAnsiTheme="minorHAnsi" w:cs="Times New Roman"/>
        <w:noProof/>
        <w:sz w:val="18"/>
        <w:szCs w:val="18"/>
      </w:rPr>
      <w:t>1</w:t>
    </w:r>
    <w:r w:rsidRPr="0071254D">
      <w:rPr>
        <w:rStyle w:val="PageNumber"/>
        <w:rFonts w:asciiTheme="minorHAnsi" w:hAnsiTheme="minorHAnsi" w:cs="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6659" w:rsidRDefault="00AB6659">
      <w:r>
        <w:separator/>
      </w:r>
    </w:p>
  </w:footnote>
  <w:footnote w:type="continuationSeparator" w:id="0">
    <w:p w:rsidR="00AB6659" w:rsidRDefault="00AB6659">
      <w:r>
        <w:continuationSeparator/>
      </w:r>
    </w:p>
  </w:footnote>
  <w:footnote w:id="1">
    <w:p w:rsidR="00AB6659" w:rsidRPr="004F562B" w:rsidRDefault="00AB6659" w:rsidP="001D52A5">
      <w:pPr>
        <w:widowControl w:val="0"/>
        <w:tabs>
          <w:tab w:val="left" w:pos="0"/>
        </w:tabs>
        <w:jc w:val="both"/>
        <w:rPr>
          <w:rFonts w:asciiTheme="minorHAnsi" w:hAnsiTheme="minorHAnsi" w:cs="Times New Roman"/>
          <w:sz w:val="16"/>
          <w:szCs w:val="16"/>
        </w:rPr>
      </w:pPr>
      <w:r w:rsidRPr="001D52A5">
        <w:rPr>
          <w:rStyle w:val="FootnoteReference"/>
          <w:rFonts w:asciiTheme="minorHAnsi" w:hAnsiTheme="minorHAnsi"/>
          <w:sz w:val="16"/>
          <w:szCs w:val="16"/>
        </w:rPr>
        <w:footnoteRef/>
      </w:r>
      <w:r>
        <w:t xml:space="preserve"> </w:t>
      </w:r>
      <w:r w:rsidRPr="004F562B">
        <w:rPr>
          <w:rFonts w:asciiTheme="minorHAnsi" w:hAnsiTheme="minorHAnsi" w:cs="Times New Roman"/>
          <w:sz w:val="16"/>
          <w:szCs w:val="16"/>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w:t>
      </w:r>
      <w:r>
        <w:rPr>
          <w:rFonts w:asciiTheme="minorHAnsi" w:hAnsiTheme="minorHAnsi" w:cs="Times New Roman"/>
          <w:sz w:val="16"/>
          <w:szCs w:val="16"/>
        </w:rPr>
        <w:t>n be found on NERC’s website</w:t>
      </w:r>
      <w:r w:rsidRPr="004F562B">
        <w:rPr>
          <w:rFonts w:asciiTheme="minorHAnsi" w:hAnsiTheme="minorHAnsi" w:cs="Times New Roman"/>
          <w:sz w:val="16"/>
          <w:szCs w:val="16"/>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AB6659" w:rsidRPr="004F562B" w:rsidRDefault="00AB6659" w:rsidP="001D52A5">
      <w:pPr>
        <w:jc w:val="both"/>
        <w:rPr>
          <w:rFonts w:asciiTheme="minorHAnsi" w:hAnsiTheme="minorHAnsi" w:cs="Times New Roman"/>
          <w:sz w:val="16"/>
          <w:szCs w:val="16"/>
        </w:rPr>
      </w:pPr>
    </w:p>
    <w:p w:rsidR="00AB6659" w:rsidRPr="004F562B" w:rsidRDefault="00AB6659" w:rsidP="001D52A5">
      <w:pPr>
        <w:jc w:val="both"/>
        <w:rPr>
          <w:rFonts w:asciiTheme="minorHAnsi" w:hAnsiTheme="minorHAnsi" w:cs="Times New Roman"/>
          <w:sz w:val="16"/>
          <w:szCs w:val="16"/>
        </w:rPr>
      </w:pPr>
      <w:r w:rsidRPr="004F562B">
        <w:rPr>
          <w:rFonts w:asciiTheme="minorHAnsi" w:hAnsiTheme="minorHAnsi" w:cs="Times New Roman"/>
          <w:sz w:val="16"/>
          <w:szCs w:val="16"/>
        </w:rPr>
        <w:t>The NERC RSAW language contained within this document provides a non</w:t>
      </w:r>
      <w:r w:rsidRPr="004F562B">
        <w:rPr>
          <w:rFonts w:asciiTheme="minorHAnsi" w:hAnsiTheme="minorHAns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AB6659" w:rsidRDefault="00AB6659">
      <w:pPr>
        <w:pStyle w:val="FootnoteText"/>
      </w:pPr>
    </w:p>
  </w:footnote>
  <w:footnote w:id="2">
    <w:p w:rsidR="00AB6659" w:rsidRPr="00D545E8" w:rsidRDefault="00AB6659">
      <w:pPr>
        <w:pStyle w:val="FootnoteText"/>
        <w:rPr>
          <w:rFonts w:asciiTheme="minorHAnsi" w:hAnsiTheme="minorHAnsi"/>
          <w:sz w:val="18"/>
          <w:szCs w:val="18"/>
        </w:rPr>
      </w:pPr>
      <w:r w:rsidRPr="00D545E8">
        <w:rPr>
          <w:rStyle w:val="FootnoteReference"/>
          <w:rFonts w:asciiTheme="minorHAnsi" w:hAnsiTheme="minorHAnsi"/>
          <w:sz w:val="18"/>
          <w:szCs w:val="18"/>
        </w:rPr>
        <w:footnoteRef/>
      </w:r>
      <w:r w:rsidRPr="00D545E8">
        <w:rPr>
          <w:rFonts w:asciiTheme="minorHAnsi" w:hAnsiTheme="minorHAnsi"/>
          <w:sz w:val="18"/>
          <w:szCs w:val="18"/>
        </w:rPr>
        <w:t xml:space="preserve"> Start-up is deemed to have ended when the generator is ramped up to its minimum continuously sustainable load and the generator is prepared for continuous operation.  </w:t>
      </w:r>
    </w:p>
  </w:footnote>
  <w:footnote w:id="3">
    <w:p w:rsidR="00AB6659" w:rsidRDefault="00AB6659">
      <w:pPr>
        <w:pStyle w:val="FootnoteText"/>
      </w:pPr>
      <w:r w:rsidRPr="00D545E8">
        <w:rPr>
          <w:rStyle w:val="FootnoteReference"/>
          <w:rFonts w:asciiTheme="minorHAnsi" w:hAnsiTheme="minorHAnsi"/>
          <w:sz w:val="18"/>
          <w:szCs w:val="18"/>
        </w:rPr>
        <w:footnoteRef/>
      </w:r>
      <w:r w:rsidRPr="00D545E8">
        <w:rPr>
          <w:rFonts w:asciiTheme="minorHAnsi" w:hAnsiTheme="minorHAnsi"/>
          <w:sz w:val="18"/>
          <w:szCs w:val="18"/>
        </w:rPr>
        <w:t xml:space="preserve"> Shutdown is deemed to begin when the generator is ramped down to its minimum continuously sustainable load and the generator is prepared to go offline.</w:t>
      </w:r>
      <w:r>
        <w:rPr>
          <w:sz w:val="20"/>
          <w:szCs w:val="20"/>
        </w:rPr>
        <w:t xml:space="preserve"> </w:t>
      </w:r>
      <w:r>
        <w:t xml:space="preserve"> </w:t>
      </w:r>
    </w:p>
  </w:footnote>
  <w:footnote w:id="4">
    <w:p w:rsidR="00AB6659" w:rsidRPr="00D45E59" w:rsidRDefault="00AB6659">
      <w:pPr>
        <w:pStyle w:val="FootnoteText"/>
        <w:rPr>
          <w:rFonts w:asciiTheme="minorHAnsi" w:hAnsiTheme="minorHAnsi"/>
          <w:sz w:val="18"/>
          <w:szCs w:val="18"/>
        </w:rPr>
      </w:pPr>
      <w:r w:rsidRPr="00D45E59">
        <w:rPr>
          <w:rStyle w:val="FootnoteReference"/>
          <w:rFonts w:asciiTheme="minorHAnsi" w:hAnsiTheme="minorHAnsi"/>
          <w:sz w:val="18"/>
          <w:szCs w:val="18"/>
        </w:rPr>
        <w:footnoteRef/>
      </w:r>
      <w:r w:rsidRPr="00D45E59">
        <w:rPr>
          <w:rFonts w:asciiTheme="minorHAnsi" w:hAnsiTheme="minorHAnsi"/>
          <w:sz w:val="18"/>
          <w:szCs w:val="18"/>
        </w:rPr>
        <w:t xml:space="preserve"> The voltage or Reactive Power schedule is a target value communicated by the Transmission Operator to the Generator Operator establishing a tolerance band within which the target value is to be maintained during a specified period.  </w:t>
      </w:r>
    </w:p>
  </w:footnote>
  <w:footnote w:id="5">
    <w:p w:rsidR="00AB6659" w:rsidRPr="00365991" w:rsidRDefault="00AB6659">
      <w:pPr>
        <w:pStyle w:val="FootnoteText"/>
        <w:rPr>
          <w:sz w:val="16"/>
          <w:szCs w:val="16"/>
        </w:rPr>
      </w:pPr>
      <w:r w:rsidRPr="00D45E59">
        <w:rPr>
          <w:rFonts w:asciiTheme="minorHAnsi" w:hAnsiTheme="minorHAnsi"/>
          <w:sz w:val="18"/>
          <w:szCs w:val="18"/>
          <w:vertAlign w:val="superscript"/>
        </w:rPr>
        <w:footnoteRef/>
      </w:r>
      <w:r w:rsidRPr="00D45E59">
        <w:rPr>
          <w:rFonts w:asciiTheme="minorHAnsi" w:hAnsiTheme="minorHAnsi"/>
          <w:sz w:val="18"/>
          <w:szCs w:val="18"/>
        </w:rPr>
        <w:t xml:space="preserve"> When a Generator is operating in manual control, reactive power capability may change based on stability considerations and this may lead to a change in the associated Facility Ratings.</w:t>
      </w:r>
      <w:r w:rsidRPr="00365991">
        <w:rPr>
          <w:sz w:val="16"/>
          <w:szCs w:val="16"/>
        </w:rPr>
        <w:t xml:space="preserve">  </w:t>
      </w:r>
    </w:p>
  </w:footnote>
  <w:footnote w:id="6">
    <w:p w:rsidR="00AB6659" w:rsidRPr="00E23576" w:rsidRDefault="00AB6659" w:rsidP="00E23576">
      <w:pPr>
        <w:pStyle w:val="FootnoteText"/>
        <w:rPr>
          <w:rFonts w:ascii="Times New Roman" w:hAnsi="Times New Roman" w:cs="Times New Roman"/>
          <w:sz w:val="18"/>
          <w:szCs w:val="18"/>
        </w:rPr>
      </w:pPr>
      <w:r w:rsidRPr="00E23576">
        <w:rPr>
          <w:rStyle w:val="FootnoteReference"/>
          <w:rFonts w:ascii="Times New Roman" w:hAnsi="Times New Roman" w:cs="Times New Roman"/>
          <w:sz w:val="18"/>
          <w:szCs w:val="18"/>
        </w:rPr>
        <w:footnoteRef/>
      </w:r>
      <w:r w:rsidRPr="00E23576">
        <w:rPr>
          <w:rFonts w:ascii="Times New Roman" w:hAnsi="Times New Roman" w:cs="Times New Roman"/>
          <w:sz w:val="18"/>
          <w:szCs w:val="18"/>
        </w:rPr>
        <w:t xml:space="preserve"> Start-up is deemed to have ended when the generator is ramped up to its minimum continuously sustainable load and the generator is prepared for continuous operation.</w:t>
      </w:r>
    </w:p>
  </w:footnote>
  <w:footnote w:id="7">
    <w:p w:rsidR="00AB6659" w:rsidRPr="00E23576" w:rsidRDefault="00AB6659" w:rsidP="00E23576">
      <w:pPr>
        <w:pStyle w:val="FootnoteText"/>
        <w:rPr>
          <w:rFonts w:ascii="Times New Roman" w:hAnsi="Times New Roman" w:cs="Times New Roman"/>
          <w:sz w:val="18"/>
          <w:szCs w:val="18"/>
        </w:rPr>
      </w:pPr>
      <w:r w:rsidRPr="00E23576">
        <w:rPr>
          <w:rStyle w:val="FootnoteReference"/>
          <w:rFonts w:ascii="Times New Roman" w:hAnsi="Times New Roman" w:cs="Times New Roman"/>
          <w:sz w:val="18"/>
          <w:szCs w:val="18"/>
        </w:rPr>
        <w:footnoteRef/>
      </w:r>
      <w:r w:rsidRPr="00E23576">
        <w:rPr>
          <w:rFonts w:ascii="Times New Roman" w:hAnsi="Times New Roman" w:cs="Times New Roman"/>
          <w:sz w:val="18"/>
          <w:szCs w:val="18"/>
        </w:rPr>
        <w:t xml:space="preserve"> Shutdown is deemed to begin when the generator is ramped down to its minimum continuously sustainable load and the generator is prepared to go offline.</w:t>
      </w:r>
    </w:p>
  </w:footnote>
  <w:footnote w:id="8">
    <w:p w:rsidR="00AB6659" w:rsidRPr="00E23576" w:rsidRDefault="00AB6659" w:rsidP="00E23576">
      <w:pPr>
        <w:pStyle w:val="FootnoteText"/>
        <w:rPr>
          <w:rFonts w:ascii="Times New Roman" w:hAnsi="Times New Roman" w:cs="Times New Roman"/>
          <w:sz w:val="18"/>
          <w:szCs w:val="18"/>
        </w:rPr>
      </w:pPr>
      <w:r w:rsidRPr="00E23576">
        <w:rPr>
          <w:rStyle w:val="FootnoteReference"/>
          <w:rFonts w:ascii="Times New Roman" w:hAnsi="Times New Roman" w:cs="Times New Roman"/>
          <w:sz w:val="18"/>
          <w:szCs w:val="18"/>
        </w:rPr>
        <w:footnoteRef/>
      </w:r>
      <w:r w:rsidRPr="00E23576">
        <w:rPr>
          <w:rFonts w:ascii="Times New Roman" w:hAnsi="Times New Roman" w:cs="Times New Roman"/>
          <w:sz w:val="18"/>
          <w:szCs w:val="18"/>
        </w:rPr>
        <w:t xml:space="preserve">   The voltage or Reactive Power schedule is a target value communicated by the Transmission Operator to the Generator Operator establishing a tolerance band within which the target value is to be maintained during a specified period.</w:t>
      </w:r>
    </w:p>
  </w:footnote>
  <w:footnote w:id="9">
    <w:p w:rsidR="00AB6659" w:rsidRPr="004C3B85" w:rsidRDefault="00AB6659" w:rsidP="00E23576">
      <w:pPr>
        <w:pStyle w:val="FootnoteText"/>
      </w:pPr>
      <w:r w:rsidRPr="00E23576">
        <w:rPr>
          <w:rStyle w:val="FootnoteReference"/>
          <w:rFonts w:ascii="Times New Roman" w:hAnsi="Times New Roman" w:cs="Times New Roman"/>
          <w:sz w:val="18"/>
          <w:szCs w:val="18"/>
        </w:rPr>
        <w:footnoteRef/>
      </w:r>
      <w:r w:rsidRPr="00E23576">
        <w:rPr>
          <w:rFonts w:ascii="Times New Roman" w:hAnsi="Times New Roman" w:cs="Times New Roman"/>
          <w:sz w:val="18"/>
          <w:szCs w:val="18"/>
        </w:rPr>
        <w:t xml:space="preserve"> When a Generator is operating in manual control, reactive power capability may change based on stability considerations and this may lead to a change in the associated Facility Ratings.</w:t>
      </w:r>
      <w: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659" w:rsidRDefault="00AB6659" w:rsidP="00E67FE8">
    <w:pPr>
      <w:widowControl w:val="0"/>
      <w:spacing w:line="294" w:lineRule="exact"/>
      <w:rPr>
        <w:rFonts w:ascii="Times New Roman" w:hAnsi="Times New Roman" w:cs="Times New Roman"/>
        <w:b/>
        <w:bCs/>
        <w:color w:val="003366"/>
        <w:sz w:val="28"/>
        <w:szCs w:val="28"/>
      </w:rPr>
    </w:pPr>
  </w:p>
  <w:p w:rsidR="00AB6659" w:rsidRPr="00747591" w:rsidRDefault="00AB6659" w:rsidP="00AA4874">
    <w:pPr>
      <w:widowControl w:val="0"/>
      <w:spacing w:line="294" w:lineRule="exact"/>
      <w:jc w:val="center"/>
      <w:rPr>
        <w:rFonts w:ascii="Tahoma" w:hAnsi="Tahoma" w:cs="Tahoma"/>
        <w:b/>
        <w:bCs/>
        <w:sz w:val="22"/>
        <w:szCs w:val="22"/>
      </w:rPr>
    </w:pPr>
    <w:r>
      <w:rPr>
        <w:rFonts w:ascii="Tahoma" w:hAnsi="Tahoma" w:cs="Tahoma"/>
        <w:b/>
        <w:bCs/>
        <w:color w:val="FF0000"/>
        <w:sz w:val="22"/>
        <w:szCs w:val="22"/>
      </w:rPr>
      <w:t xml:space="preserve"> </w:t>
    </w:r>
    <w:r>
      <w:rPr>
        <w:rFonts w:ascii="Tahoma" w:hAnsi="Tahoma" w:cs="Tahoma"/>
        <w:b/>
        <w:bCs/>
        <w:sz w:val="22"/>
        <w:szCs w:val="22"/>
      </w:rPr>
      <w:t xml:space="preserve"> </w:t>
    </w:r>
    <w:r w:rsidRPr="00747591">
      <w:rPr>
        <w:rFonts w:ascii="Tahoma" w:hAnsi="Tahoma" w:cs="Tahoma"/>
        <w:b/>
        <w:bCs/>
        <w:sz w:val="22"/>
        <w:szCs w:val="22"/>
      </w:rPr>
      <w:t>NERC Reliability Standard Audit Worksheet</w:t>
    </w:r>
    <w:r w:rsidR="003A080B">
      <w:rPr>
        <w:rFonts w:ascii="Tahoma" w:hAnsi="Tahoma" w:cs="Tahoma"/>
        <w:b/>
        <w:bCs/>
        <w:sz w:val="22"/>
        <w:szCs w:val="22"/>
      </w:rPr>
      <w:t xml:space="preserve"> Template</w:t>
    </w:r>
  </w:p>
  <w:p w:rsidR="00AB6659" w:rsidRDefault="00AB6659" w:rsidP="00747591">
    <w:pPr>
      <w:widowControl w:val="0"/>
      <w:spacing w:before="66"/>
      <w:rPr>
        <w:rFonts w:cs="Times New Roman"/>
      </w:rPr>
    </w:pPr>
    <w:r>
      <w:rPr>
        <w:rFonts w:cs="Times New Roman"/>
        <w:noProof/>
      </w:rPr>
      <w:drawing>
        <wp:inline distT="0" distB="0" distL="0" distR="0">
          <wp:extent cx="5953125" cy="47625"/>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53125" cy="47625"/>
                  </a:xfrm>
                  <a:prstGeom prst="rect">
                    <a:avLst/>
                  </a:prstGeom>
                  <a:noFill/>
                  <a:ln w="9525">
                    <a:noFill/>
                    <a:miter lim="800000"/>
                    <a:headEnd/>
                    <a:tailEnd/>
                  </a:ln>
                </pic:spPr>
              </pic:pic>
            </a:graphicData>
          </a:graphic>
        </wp:inline>
      </w:drawing>
    </w:r>
  </w:p>
  <w:p w:rsidR="00AB6659" w:rsidRDefault="00AB6659">
    <w:pPr>
      <w:widowControl w:val="0"/>
      <w:spacing w:line="248" w:lineRule="exact"/>
      <w:rPr>
        <w:rFonts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93E93"/>
    <w:multiLevelType w:val="multilevel"/>
    <w:tmpl w:val="2D462DD2"/>
    <w:lvl w:ilvl="0">
      <w:start w:val="1"/>
      <w:numFmt w:val="decimal"/>
      <w:pStyle w:val="ListNumber"/>
      <w:lvlText w:val="%1."/>
      <w:lvlJc w:val="left"/>
      <w:pPr>
        <w:tabs>
          <w:tab w:val="num" w:pos="936"/>
        </w:tabs>
        <w:ind w:left="936" w:hanging="576"/>
      </w:pPr>
      <w:rPr>
        <w:rFonts w:ascii="Times New Roman" w:hAnsi="Times New Roman" w:hint="default"/>
        <w:b/>
        <w:i w:val="0"/>
        <w:sz w:val="22"/>
        <w:szCs w:val="22"/>
      </w:rPr>
    </w:lvl>
    <w:lvl w:ilvl="1">
      <w:start w:val="1"/>
      <w:numFmt w:val="decimal"/>
      <w:lvlText w:val="%1.%2."/>
      <w:lvlJc w:val="left"/>
      <w:pPr>
        <w:tabs>
          <w:tab w:val="num" w:pos="1440"/>
        </w:tabs>
        <w:ind w:left="1440" w:hanging="504"/>
      </w:pPr>
      <w:rPr>
        <w:rFonts w:ascii="Times New Roman" w:hAnsi="Times New Roman" w:hint="default"/>
        <w:b/>
        <w:i w:val="0"/>
        <w:sz w:val="22"/>
        <w:szCs w:val="22"/>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520"/>
        </w:tabs>
        <w:ind w:left="2520" w:hanging="720"/>
      </w:pPr>
      <w:rPr>
        <w:rFonts w:hint="default"/>
        <w:b/>
      </w:rPr>
    </w:lvl>
    <w:lvl w:ilvl="4">
      <w:start w:val="1"/>
      <w:numFmt w:val="decimal"/>
      <w:lvlText w:val="%1.%2.%3.%4.%5"/>
      <w:lvlJc w:val="left"/>
      <w:pPr>
        <w:tabs>
          <w:tab w:val="num" w:pos="3240"/>
        </w:tabs>
        <w:ind w:left="3240" w:hanging="1080"/>
      </w:pPr>
      <w:rPr>
        <w:rFonts w:hint="default"/>
        <w:b/>
      </w:rPr>
    </w:lvl>
    <w:lvl w:ilvl="5">
      <w:start w:val="1"/>
      <w:numFmt w:val="decimal"/>
      <w:lvlText w:val="%1.%2.%3.%4.%5.%6"/>
      <w:lvlJc w:val="left"/>
      <w:pPr>
        <w:tabs>
          <w:tab w:val="num" w:pos="3600"/>
        </w:tabs>
        <w:ind w:left="3600" w:hanging="1080"/>
      </w:pPr>
      <w:rPr>
        <w:rFonts w:hint="default"/>
        <w:b/>
      </w:rPr>
    </w:lvl>
    <w:lvl w:ilvl="6">
      <w:start w:val="1"/>
      <w:numFmt w:val="decimal"/>
      <w:lvlText w:val="%1.%2.%3.%4.%5.%6.%7"/>
      <w:lvlJc w:val="left"/>
      <w:pPr>
        <w:tabs>
          <w:tab w:val="num" w:pos="4320"/>
        </w:tabs>
        <w:ind w:left="4320" w:hanging="1440"/>
      </w:pPr>
      <w:rPr>
        <w:rFonts w:hint="default"/>
        <w:b/>
      </w:rPr>
    </w:lvl>
    <w:lvl w:ilvl="7">
      <w:start w:val="1"/>
      <w:numFmt w:val="decimal"/>
      <w:lvlText w:val="%1.%2.%3.%4.%5.%6.%7.%8"/>
      <w:lvlJc w:val="left"/>
      <w:pPr>
        <w:tabs>
          <w:tab w:val="num" w:pos="4680"/>
        </w:tabs>
        <w:ind w:left="4680" w:hanging="1440"/>
      </w:pPr>
      <w:rPr>
        <w:rFonts w:hint="default"/>
        <w:b/>
      </w:rPr>
    </w:lvl>
    <w:lvl w:ilvl="8">
      <w:start w:val="1"/>
      <w:numFmt w:val="decimal"/>
      <w:lvlText w:val="%1.%2.%3.%4.%5.%6.%7.%8.%9"/>
      <w:lvlJc w:val="left"/>
      <w:pPr>
        <w:tabs>
          <w:tab w:val="num" w:pos="5400"/>
        </w:tabs>
        <w:ind w:left="5400" w:hanging="1800"/>
      </w:pPr>
      <w:rPr>
        <w:rFonts w:hint="default"/>
        <w:b/>
      </w:rPr>
    </w:lvl>
  </w:abstractNum>
  <w:abstractNum w:abstractNumId="1">
    <w:nsid w:val="06D65F0F"/>
    <w:multiLevelType w:val="hybridMultilevel"/>
    <w:tmpl w:val="F6803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C5F6E"/>
    <w:multiLevelType w:val="hybridMultilevel"/>
    <w:tmpl w:val="AFBC47D6"/>
    <w:lvl w:ilvl="0" w:tplc="4C30464C">
      <w:start w:val="1"/>
      <w:numFmt w:val="bullet"/>
      <w:lvlText w:val="•"/>
      <w:lvlJc w:val="left"/>
      <w:pPr>
        <w:tabs>
          <w:tab w:val="num" w:pos="720"/>
        </w:tabs>
        <w:ind w:left="720" w:hanging="360"/>
      </w:pPr>
      <w:rPr>
        <w:rFonts w:ascii="Arial" w:hAnsi="Arial" w:hint="default"/>
      </w:rPr>
    </w:lvl>
    <w:lvl w:ilvl="1" w:tplc="6244495C" w:tentative="1">
      <w:start w:val="1"/>
      <w:numFmt w:val="bullet"/>
      <w:lvlText w:val="•"/>
      <w:lvlJc w:val="left"/>
      <w:pPr>
        <w:tabs>
          <w:tab w:val="num" w:pos="1440"/>
        </w:tabs>
        <w:ind w:left="1440" w:hanging="360"/>
      </w:pPr>
      <w:rPr>
        <w:rFonts w:ascii="Arial" w:hAnsi="Arial" w:hint="default"/>
      </w:rPr>
    </w:lvl>
    <w:lvl w:ilvl="2" w:tplc="B2167A4A" w:tentative="1">
      <w:start w:val="1"/>
      <w:numFmt w:val="bullet"/>
      <w:lvlText w:val="•"/>
      <w:lvlJc w:val="left"/>
      <w:pPr>
        <w:tabs>
          <w:tab w:val="num" w:pos="2160"/>
        </w:tabs>
        <w:ind w:left="2160" w:hanging="360"/>
      </w:pPr>
      <w:rPr>
        <w:rFonts w:ascii="Arial" w:hAnsi="Arial" w:hint="default"/>
      </w:rPr>
    </w:lvl>
    <w:lvl w:ilvl="3" w:tplc="FCE2144E" w:tentative="1">
      <w:start w:val="1"/>
      <w:numFmt w:val="bullet"/>
      <w:lvlText w:val="•"/>
      <w:lvlJc w:val="left"/>
      <w:pPr>
        <w:tabs>
          <w:tab w:val="num" w:pos="2880"/>
        </w:tabs>
        <w:ind w:left="2880" w:hanging="360"/>
      </w:pPr>
      <w:rPr>
        <w:rFonts w:ascii="Arial" w:hAnsi="Arial" w:hint="default"/>
      </w:rPr>
    </w:lvl>
    <w:lvl w:ilvl="4" w:tplc="483A696E" w:tentative="1">
      <w:start w:val="1"/>
      <w:numFmt w:val="bullet"/>
      <w:lvlText w:val="•"/>
      <w:lvlJc w:val="left"/>
      <w:pPr>
        <w:tabs>
          <w:tab w:val="num" w:pos="3600"/>
        </w:tabs>
        <w:ind w:left="3600" w:hanging="360"/>
      </w:pPr>
      <w:rPr>
        <w:rFonts w:ascii="Arial" w:hAnsi="Arial" w:hint="default"/>
      </w:rPr>
    </w:lvl>
    <w:lvl w:ilvl="5" w:tplc="2C645FDE" w:tentative="1">
      <w:start w:val="1"/>
      <w:numFmt w:val="bullet"/>
      <w:lvlText w:val="•"/>
      <w:lvlJc w:val="left"/>
      <w:pPr>
        <w:tabs>
          <w:tab w:val="num" w:pos="4320"/>
        </w:tabs>
        <w:ind w:left="4320" w:hanging="360"/>
      </w:pPr>
      <w:rPr>
        <w:rFonts w:ascii="Arial" w:hAnsi="Arial" w:hint="default"/>
      </w:rPr>
    </w:lvl>
    <w:lvl w:ilvl="6" w:tplc="31E8EB24" w:tentative="1">
      <w:start w:val="1"/>
      <w:numFmt w:val="bullet"/>
      <w:lvlText w:val="•"/>
      <w:lvlJc w:val="left"/>
      <w:pPr>
        <w:tabs>
          <w:tab w:val="num" w:pos="5040"/>
        </w:tabs>
        <w:ind w:left="5040" w:hanging="360"/>
      </w:pPr>
      <w:rPr>
        <w:rFonts w:ascii="Arial" w:hAnsi="Arial" w:hint="default"/>
      </w:rPr>
    </w:lvl>
    <w:lvl w:ilvl="7" w:tplc="5EF45390" w:tentative="1">
      <w:start w:val="1"/>
      <w:numFmt w:val="bullet"/>
      <w:lvlText w:val="•"/>
      <w:lvlJc w:val="left"/>
      <w:pPr>
        <w:tabs>
          <w:tab w:val="num" w:pos="5760"/>
        </w:tabs>
        <w:ind w:left="5760" w:hanging="360"/>
      </w:pPr>
      <w:rPr>
        <w:rFonts w:ascii="Arial" w:hAnsi="Arial" w:hint="default"/>
      </w:rPr>
    </w:lvl>
    <w:lvl w:ilvl="8" w:tplc="2614580A" w:tentative="1">
      <w:start w:val="1"/>
      <w:numFmt w:val="bullet"/>
      <w:lvlText w:val="•"/>
      <w:lvlJc w:val="left"/>
      <w:pPr>
        <w:tabs>
          <w:tab w:val="num" w:pos="6480"/>
        </w:tabs>
        <w:ind w:left="6480" w:hanging="360"/>
      </w:pPr>
      <w:rPr>
        <w:rFonts w:ascii="Arial" w:hAnsi="Arial" w:hint="default"/>
      </w:rPr>
    </w:lvl>
  </w:abstractNum>
  <w:abstractNum w:abstractNumId="3">
    <w:nsid w:val="0A9B7F68"/>
    <w:multiLevelType w:val="multilevel"/>
    <w:tmpl w:val="260A8F90"/>
    <w:lvl w:ilvl="0">
      <w:start w:val="1"/>
      <w:numFmt w:val="decimal"/>
      <w:pStyle w:val="Outline-Legal"/>
      <w:lvlText w:val="%1."/>
      <w:lvlJc w:val="left"/>
      <w:pPr>
        <w:tabs>
          <w:tab w:val="num" w:pos="1440"/>
        </w:tabs>
        <w:ind w:left="1440" w:hanging="936"/>
      </w:pPr>
      <w:rPr>
        <w:rFonts w:ascii="Times New Roman" w:hAnsi="Times New Roman" w:hint="default"/>
        <w:b/>
        <w:i w:val="0"/>
        <w:sz w:val="22"/>
      </w:rPr>
    </w:lvl>
    <w:lvl w:ilvl="1">
      <w:start w:val="1"/>
      <w:numFmt w:val="decimal"/>
      <w:lvlText w:val="%1.%2."/>
      <w:lvlJc w:val="left"/>
      <w:pPr>
        <w:tabs>
          <w:tab w:val="num" w:pos="1440"/>
        </w:tabs>
        <w:ind w:left="1440" w:hanging="936"/>
      </w:pPr>
      <w:rPr>
        <w:rFonts w:ascii="Times New Roman" w:hAnsi="Times New Roman" w:hint="default"/>
        <w:b/>
        <w:i w:val="0"/>
        <w:sz w:val="22"/>
      </w:rPr>
    </w:lvl>
    <w:lvl w:ilvl="2">
      <w:start w:val="1"/>
      <w:numFmt w:val="bullet"/>
      <w:lvlText w:val=""/>
      <w:lvlJc w:val="left"/>
      <w:pPr>
        <w:tabs>
          <w:tab w:val="num" w:pos="2880"/>
        </w:tabs>
        <w:ind w:left="2880" w:hanging="720"/>
      </w:pPr>
      <w:rPr>
        <w:rFonts w:ascii="Symbol" w:hAnsi="Symbol" w:hint="default"/>
        <w:b/>
        <w:i w:val="0"/>
        <w:color w:val="auto"/>
        <w:sz w:val="22"/>
      </w:rPr>
    </w:lvl>
    <w:lvl w:ilvl="3">
      <w:start w:val="1"/>
      <w:numFmt w:val="decimal"/>
      <w:lvlText w:val="%1.%2.%3%4."/>
      <w:lvlJc w:val="left"/>
      <w:pPr>
        <w:tabs>
          <w:tab w:val="num" w:pos="2160"/>
        </w:tabs>
        <w:ind w:left="2160" w:hanging="720"/>
      </w:pPr>
      <w:rPr>
        <w:rFonts w:ascii="Times New Roman" w:hAnsi="Times New Roman" w:hint="default"/>
        <w:b/>
        <w:i w:val="0"/>
        <w:sz w:val="22"/>
      </w:rPr>
    </w:lvl>
    <w:lvl w:ilvl="4">
      <w:start w:val="1"/>
      <w:numFmt w:val="bullet"/>
      <w:lvlText w:val=""/>
      <w:lvlJc w:val="left"/>
      <w:pPr>
        <w:tabs>
          <w:tab w:val="num" w:pos="2160"/>
        </w:tabs>
        <w:ind w:left="2160" w:hanging="720"/>
      </w:pPr>
      <w:rPr>
        <w:rFonts w:ascii="Symbol" w:hAnsi="Symbol" w:hint="default"/>
        <w:b/>
        <w:i w:val="0"/>
        <w:color w:val="auto"/>
        <w:sz w:val="22"/>
      </w:rPr>
    </w:lvl>
    <w:lvl w:ilvl="5">
      <w:start w:val="1"/>
      <w:numFmt w:val="decimal"/>
      <w:lvlText w:val="%1.%2.%3%4.%5%6."/>
      <w:lvlJc w:val="left"/>
      <w:pPr>
        <w:tabs>
          <w:tab w:val="num" w:pos="3240"/>
        </w:tabs>
        <w:ind w:left="2880" w:hanging="720"/>
      </w:pPr>
      <w:rPr>
        <w:rFonts w:ascii="Times New Roman" w:hAnsi="Times New Roman" w:hint="default"/>
        <w:b/>
        <w:i w:val="0"/>
        <w:sz w:val="22"/>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103D160D"/>
    <w:multiLevelType w:val="hybridMultilevel"/>
    <w:tmpl w:val="469AD1D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57F6DD1"/>
    <w:multiLevelType w:val="hybridMultilevel"/>
    <w:tmpl w:val="3E50F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AA0116"/>
    <w:multiLevelType w:val="hybridMultilevel"/>
    <w:tmpl w:val="D4CC271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8F10CEC"/>
    <w:multiLevelType w:val="hybridMultilevel"/>
    <w:tmpl w:val="208883EE"/>
    <w:lvl w:ilvl="0" w:tplc="04090001">
      <w:start w:val="1"/>
      <w:numFmt w:val="bullet"/>
      <w:lvlText w:val=""/>
      <w:lvlJc w:val="left"/>
      <w:pPr>
        <w:ind w:left="721" w:hanging="360"/>
      </w:pPr>
      <w:rPr>
        <w:rFonts w:ascii="Symbol" w:hAnsi="Symbol" w:hint="default"/>
      </w:rPr>
    </w:lvl>
    <w:lvl w:ilvl="1" w:tplc="04090003">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8">
    <w:nsid w:val="19311154"/>
    <w:multiLevelType w:val="hybridMultilevel"/>
    <w:tmpl w:val="FC96CFF0"/>
    <w:lvl w:ilvl="0" w:tplc="CADC11FC">
      <w:start w:val="1"/>
      <w:numFmt w:val="bullet"/>
      <w:lvlText w:val="•"/>
      <w:lvlJc w:val="left"/>
      <w:pPr>
        <w:tabs>
          <w:tab w:val="num" w:pos="720"/>
        </w:tabs>
        <w:ind w:left="720" w:hanging="360"/>
      </w:pPr>
      <w:rPr>
        <w:rFonts w:ascii="Arial" w:hAnsi="Arial" w:hint="default"/>
      </w:rPr>
    </w:lvl>
    <w:lvl w:ilvl="1" w:tplc="5788557E" w:tentative="1">
      <w:start w:val="1"/>
      <w:numFmt w:val="bullet"/>
      <w:lvlText w:val="•"/>
      <w:lvlJc w:val="left"/>
      <w:pPr>
        <w:tabs>
          <w:tab w:val="num" w:pos="1440"/>
        </w:tabs>
        <w:ind w:left="1440" w:hanging="360"/>
      </w:pPr>
      <w:rPr>
        <w:rFonts w:ascii="Arial" w:hAnsi="Arial" w:hint="default"/>
      </w:rPr>
    </w:lvl>
    <w:lvl w:ilvl="2" w:tplc="5A8AE58A" w:tentative="1">
      <w:start w:val="1"/>
      <w:numFmt w:val="bullet"/>
      <w:lvlText w:val="•"/>
      <w:lvlJc w:val="left"/>
      <w:pPr>
        <w:tabs>
          <w:tab w:val="num" w:pos="2160"/>
        </w:tabs>
        <w:ind w:left="2160" w:hanging="360"/>
      </w:pPr>
      <w:rPr>
        <w:rFonts w:ascii="Arial" w:hAnsi="Arial" w:hint="default"/>
      </w:rPr>
    </w:lvl>
    <w:lvl w:ilvl="3" w:tplc="5B263716" w:tentative="1">
      <w:start w:val="1"/>
      <w:numFmt w:val="bullet"/>
      <w:lvlText w:val="•"/>
      <w:lvlJc w:val="left"/>
      <w:pPr>
        <w:tabs>
          <w:tab w:val="num" w:pos="2880"/>
        </w:tabs>
        <w:ind w:left="2880" w:hanging="360"/>
      </w:pPr>
      <w:rPr>
        <w:rFonts w:ascii="Arial" w:hAnsi="Arial" w:hint="default"/>
      </w:rPr>
    </w:lvl>
    <w:lvl w:ilvl="4" w:tplc="B5A63A4C" w:tentative="1">
      <w:start w:val="1"/>
      <w:numFmt w:val="bullet"/>
      <w:lvlText w:val="•"/>
      <w:lvlJc w:val="left"/>
      <w:pPr>
        <w:tabs>
          <w:tab w:val="num" w:pos="3600"/>
        </w:tabs>
        <w:ind w:left="3600" w:hanging="360"/>
      </w:pPr>
      <w:rPr>
        <w:rFonts w:ascii="Arial" w:hAnsi="Arial" w:hint="default"/>
      </w:rPr>
    </w:lvl>
    <w:lvl w:ilvl="5" w:tplc="D49AD7B0" w:tentative="1">
      <w:start w:val="1"/>
      <w:numFmt w:val="bullet"/>
      <w:lvlText w:val="•"/>
      <w:lvlJc w:val="left"/>
      <w:pPr>
        <w:tabs>
          <w:tab w:val="num" w:pos="4320"/>
        </w:tabs>
        <w:ind w:left="4320" w:hanging="360"/>
      </w:pPr>
      <w:rPr>
        <w:rFonts w:ascii="Arial" w:hAnsi="Arial" w:hint="default"/>
      </w:rPr>
    </w:lvl>
    <w:lvl w:ilvl="6" w:tplc="003686F8" w:tentative="1">
      <w:start w:val="1"/>
      <w:numFmt w:val="bullet"/>
      <w:lvlText w:val="•"/>
      <w:lvlJc w:val="left"/>
      <w:pPr>
        <w:tabs>
          <w:tab w:val="num" w:pos="5040"/>
        </w:tabs>
        <w:ind w:left="5040" w:hanging="360"/>
      </w:pPr>
      <w:rPr>
        <w:rFonts w:ascii="Arial" w:hAnsi="Arial" w:hint="default"/>
      </w:rPr>
    </w:lvl>
    <w:lvl w:ilvl="7" w:tplc="6B54CC26" w:tentative="1">
      <w:start w:val="1"/>
      <w:numFmt w:val="bullet"/>
      <w:lvlText w:val="•"/>
      <w:lvlJc w:val="left"/>
      <w:pPr>
        <w:tabs>
          <w:tab w:val="num" w:pos="5760"/>
        </w:tabs>
        <w:ind w:left="5760" w:hanging="360"/>
      </w:pPr>
      <w:rPr>
        <w:rFonts w:ascii="Arial" w:hAnsi="Arial" w:hint="default"/>
      </w:rPr>
    </w:lvl>
    <w:lvl w:ilvl="8" w:tplc="4E7A0596" w:tentative="1">
      <w:start w:val="1"/>
      <w:numFmt w:val="bullet"/>
      <w:lvlText w:val="•"/>
      <w:lvlJc w:val="left"/>
      <w:pPr>
        <w:tabs>
          <w:tab w:val="num" w:pos="6480"/>
        </w:tabs>
        <w:ind w:left="6480" w:hanging="360"/>
      </w:pPr>
      <w:rPr>
        <w:rFonts w:ascii="Arial" w:hAnsi="Arial" w:hint="default"/>
      </w:rPr>
    </w:lvl>
  </w:abstractNum>
  <w:abstractNum w:abstractNumId="9">
    <w:nsid w:val="19865569"/>
    <w:multiLevelType w:val="hybridMultilevel"/>
    <w:tmpl w:val="2F66A4BA"/>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10">
    <w:nsid w:val="1BE43A9A"/>
    <w:multiLevelType w:val="multilevel"/>
    <w:tmpl w:val="A738A28C"/>
    <w:lvl w:ilvl="0">
      <w:start w:val="1"/>
      <w:numFmt w:val="bullet"/>
      <w:lvlText w:val=""/>
      <w:lvlJc w:val="left"/>
      <w:pPr>
        <w:tabs>
          <w:tab w:val="num" w:pos="720"/>
        </w:tabs>
        <w:ind w:left="720" w:hanging="360"/>
      </w:pPr>
      <w:rPr>
        <w:rFonts w:ascii="Symbol" w:hAnsi="Symbol" w:hint="default"/>
        <w:color w:val="000000" w:themeColor="text1"/>
      </w:rPr>
    </w:lvl>
    <w:lvl w:ilvl="1">
      <w:start w:val="1"/>
      <w:numFmt w:val="bullet"/>
      <w:lvlText w:val=""/>
      <w:lvlJc w:val="left"/>
      <w:pPr>
        <w:tabs>
          <w:tab w:val="num" w:pos="1440"/>
        </w:tabs>
        <w:ind w:left="1440" w:hanging="360"/>
      </w:pPr>
      <w:rPr>
        <w:rFonts w:ascii="Symbol" w:hAnsi="Symbol"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1">
    <w:nsid w:val="1F263F18"/>
    <w:multiLevelType w:val="hybridMultilevel"/>
    <w:tmpl w:val="5A087CDC"/>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2">
    <w:nsid w:val="230B0615"/>
    <w:multiLevelType w:val="hybridMultilevel"/>
    <w:tmpl w:val="F09C2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58B06FC"/>
    <w:multiLevelType w:val="hybridMultilevel"/>
    <w:tmpl w:val="72A24AC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28AC0606"/>
    <w:multiLevelType w:val="hybridMultilevel"/>
    <w:tmpl w:val="6436DF0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234EAF"/>
    <w:multiLevelType w:val="hybridMultilevel"/>
    <w:tmpl w:val="BF2A3D48"/>
    <w:lvl w:ilvl="0" w:tplc="3FD06752">
      <w:start w:val="1"/>
      <w:numFmt w:val="bullet"/>
      <w:lvlText w:val="•"/>
      <w:lvlJc w:val="left"/>
      <w:pPr>
        <w:tabs>
          <w:tab w:val="num" w:pos="719"/>
        </w:tabs>
        <w:ind w:left="719" w:hanging="360"/>
      </w:pPr>
      <w:rPr>
        <w:rFonts w:ascii="Arial" w:hAnsi="Arial" w:hint="default"/>
      </w:rPr>
    </w:lvl>
    <w:lvl w:ilvl="1" w:tplc="1B969C86" w:tentative="1">
      <w:start w:val="1"/>
      <w:numFmt w:val="bullet"/>
      <w:lvlText w:val="•"/>
      <w:lvlJc w:val="left"/>
      <w:pPr>
        <w:tabs>
          <w:tab w:val="num" w:pos="1439"/>
        </w:tabs>
        <w:ind w:left="1439" w:hanging="360"/>
      </w:pPr>
      <w:rPr>
        <w:rFonts w:ascii="Arial" w:hAnsi="Arial" w:hint="default"/>
      </w:rPr>
    </w:lvl>
    <w:lvl w:ilvl="2" w:tplc="5D0E6AC4" w:tentative="1">
      <w:start w:val="1"/>
      <w:numFmt w:val="bullet"/>
      <w:lvlText w:val="•"/>
      <w:lvlJc w:val="left"/>
      <w:pPr>
        <w:tabs>
          <w:tab w:val="num" w:pos="2159"/>
        </w:tabs>
        <w:ind w:left="2159" w:hanging="360"/>
      </w:pPr>
      <w:rPr>
        <w:rFonts w:ascii="Arial" w:hAnsi="Arial" w:hint="default"/>
      </w:rPr>
    </w:lvl>
    <w:lvl w:ilvl="3" w:tplc="640EEF30" w:tentative="1">
      <w:start w:val="1"/>
      <w:numFmt w:val="bullet"/>
      <w:lvlText w:val="•"/>
      <w:lvlJc w:val="left"/>
      <w:pPr>
        <w:tabs>
          <w:tab w:val="num" w:pos="2879"/>
        </w:tabs>
        <w:ind w:left="2879" w:hanging="360"/>
      </w:pPr>
      <w:rPr>
        <w:rFonts w:ascii="Arial" w:hAnsi="Arial" w:hint="default"/>
      </w:rPr>
    </w:lvl>
    <w:lvl w:ilvl="4" w:tplc="BEE255E8" w:tentative="1">
      <w:start w:val="1"/>
      <w:numFmt w:val="bullet"/>
      <w:lvlText w:val="•"/>
      <w:lvlJc w:val="left"/>
      <w:pPr>
        <w:tabs>
          <w:tab w:val="num" w:pos="3599"/>
        </w:tabs>
        <w:ind w:left="3599" w:hanging="360"/>
      </w:pPr>
      <w:rPr>
        <w:rFonts w:ascii="Arial" w:hAnsi="Arial" w:hint="default"/>
      </w:rPr>
    </w:lvl>
    <w:lvl w:ilvl="5" w:tplc="0DF84C7E" w:tentative="1">
      <w:start w:val="1"/>
      <w:numFmt w:val="bullet"/>
      <w:lvlText w:val="•"/>
      <w:lvlJc w:val="left"/>
      <w:pPr>
        <w:tabs>
          <w:tab w:val="num" w:pos="4319"/>
        </w:tabs>
        <w:ind w:left="4319" w:hanging="360"/>
      </w:pPr>
      <w:rPr>
        <w:rFonts w:ascii="Arial" w:hAnsi="Arial" w:hint="default"/>
      </w:rPr>
    </w:lvl>
    <w:lvl w:ilvl="6" w:tplc="DB504F58" w:tentative="1">
      <w:start w:val="1"/>
      <w:numFmt w:val="bullet"/>
      <w:lvlText w:val="•"/>
      <w:lvlJc w:val="left"/>
      <w:pPr>
        <w:tabs>
          <w:tab w:val="num" w:pos="5039"/>
        </w:tabs>
        <w:ind w:left="5039" w:hanging="360"/>
      </w:pPr>
      <w:rPr>
        <w:rFonts w:ascii="Arial" w:hAnsi="Arial" w:hint="default"/>
      </w:rPr>
    </w:lvl>
    <w:lvl w:ilvl="7" w:tplc="78025598" w:tentative="1">
      <w:start w:val="1"/>
      <w:numFmt w:val="bullet"/>
      <w:lvlText w:val="•"/>
      <w:lvlJc w:val="left"/>
      <w:pPr>
        <w:tabs>
          <w:tab w:val="num" w:pos="5759"/>
        </w:tabs>
        <w:ind w:left="5759" w:hanging="360"/>
      </w:pPr>
      <w:rPr>
        <w:rFonts w:ascii="Arial" w:hAnsi="Arial" w:hint="default"/>
      </w:rPr>
    </w:lvl>
    <w:lvl w:ilvl="8" w:tplc="3DE4A8B4" w:tentative="1">
      <w:start w:val="1"/>
      <w:numFmt w:val="bullet"/>
      <w:lvlText w:val="•"/>
      <w:lvlJc w:val="left"/>
      <w:pPr>
        <w:tabs>
          <w:tab w:val="num" w:pos="6479"/>
        </w:tabs>
        <w:ind w:left="6479" w:hanging="360"/>
      </w:pPr>
      <w:rPr>
        <w:rFonts w:ascii="Arial" w:hAnsi="Arial" w:hint="default"/>
      </w:rPr>
    </w:lvl>
  </w:abstractNum>
  <w:abstractNum w:abstractNumId="16">
    <w:nsid w:val="31862808"/>
    <w:multiLevelType w:val="hybridMultilevel"/>
    <w:tmpl w:val="E654E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BC4E84"/>
    <w:multiLevelType w:val="hybridMultilevel"/>
    <w:tmpl w:val="24A891F0"/>
    <w:lvl w:ilvl="0" w:tplc="3C62F4AC">
      <w:start w:val="1"/>
      <w:numFmt w:val="upperLetter"/>
      <w:pStyle w:val="Section"/>
      <w:lvlText w:val="%1."/>
      <w:lvlJc w:val="left"/>
      <w:pPr>
        <w:tabs>
          <w:tab w:val="num" w:pos="720"/>
        </w:tabs>
        <w:ind w:left="720" w:hanging="360"/>
      </w:pPr>
      <w:rPr>
        <w:rFonts w:ascii="Arial" w:hAnsi="Arial" w:cs="Arial" w:hint="default"/>
        <w:b/>
        <w:i w:val="0"/>
        <w:sz w:val="22"/>
        <w:szCs w:val="22"/>
      </w:rPr>
    </w:lvl>
    <w:lvl w:ilvl="1" w:tplc="00A4F756" w:tentative="1">
      <w:start w:val="1"/>
      <w:numFmt w:val="lowerLetter"/>
      <w:lvlText w:val="%2."/>
      <w:lvlJc w:val="left"/>
      <w:pPr>
        <w:tabs>
          <w:tab w:val="num" w:pos="1440"/>
        </w:tabs>
        <w:ind w:left="1440" w:hanging="360"/>
      </w:pPr>
    </w:lvl>
    <w:lvl w:ilvl="2" w:tplc="1F0A094C" w:tentative="1">
      <w:start w:val="1"/>
      <w:numFmt w:val="lowerRoman"/>
      <w:lvlText w:val="%3."/>
      <w:lvlJc w:val="right"/>
      <w:pPr>
        <w:tabs>
          <w:tab w:val="num" w:pos="2160"/>
        </w:tabs>
        <w:ind w:left="2160" w:hanging="180"/>
      </w:pPr>
    </w:lvl>
    <w:lvl w:ilvl="3" w:tplc="12E63DB2" w:tentative="1">
      <w:start w:val="1"/>
      <w:numFmt w:val="decimal"/>
      <w:lvlText w:val="%4."/>
      <w:lvlJc w:val="left"/>
      <w:pPr>
        <w:tabs>
          <w:tab w:val="num" w:pos="2880"/>
        </w:tabs>
        <w:ind w:left="2880" w:hanging="360"/>
      </w:pPr>
    </w:lvl>
    <w:lvl w:ilvl="4" w:tplc="6812F13A" w:tentative="1">
      <w:start w:val="1"/>
      <w:numFmt w:val="lowerLetter"/>
      <w:lvlText w:val="%5."/>
      <w:lvlJc w:val="left"/>
      <w:pPr>
        <w:tabs>
          <w:tab w:val="num" w:pos="3600"/>
        </w:tabs>
        <w:ind w:left="3600" w:hanging="360"/>
      </w:pPr>
    </w:lvl>
    <w:lvl w:ilvl="5" w:tplc="F2C4DC42" w:tentative="1">
      <w:start w:val="1"/>
      <w:numFmt w:val="lowerRoman"/>
      <w:lvlText w:val="%6."/>
      <w:lvlJc w:val="right"/>
      <w:pPr>
        <w:tabs>
          <w:tab w:val="num" w:pos="4320"/>
        </w:tabs>
        <w:ind w:left="4320" w:hanging="180"/>
      </w:pPr>
    </w:lvl>
    <w:lvl w:ilvl="6" w:tplc="6F12A3E4" w:tentative="1">
      <w:start w:val="1"/>
      <w:numFmt w:val="decimal"/>
      <w:lvlText w:val="%7."/>
      <w:lvlJc w:val="left"/>
      <w:pPr>
        <w:tabs>
          <w:tab w:val="num" w:pos="5040"/>
        </w:tabs>
        <w:ind w:left="5040" w:hanging="360"/>
      </w:pPr>
    </w:lvl>
    <w:lvl w:ilvl="7" w:tplc="ED9CFCC8" w:tentative="1">
      <w:start w:val="1"/>
      <w:numFmt w:val="lowerLetter"/>
      <w:lvlText w:val="%8."/>
      <w:lvlJc w:val="left"/>
      <w:pPr>
        <w:tabs>
          <w:tab w:val="num" w:pos="5760"/>
        </w:tabs>
        <w:ind w:left="5760" w:hanging="360"/>
      </w:pPr>
    </w:lvl>
    <w:lvl w:ilvl="8" w:tplc="2EF8453A" w:tentative="1">
      <w:start w:val="1"/>
      <w:numFmt w:val="lowerRoman"/>
      <w:lvlText w:val="%9."/>
      <w:lvlJc w:val="right"/>
      <w:pPr>
        <w:tabs>
          <w:tab w:val="num" w:pos="6480"/>
        </w:tabs>
        <w:ind w:left="6480" w:hanging="180"/>
      </w:pPr>
    </w:lvl>
  </w:abstractNum>
  <w:abstractNum w:abstractNumId="18">
    <w:nsid w:val="369F2BFA"/>
    <w:multiLevelType w:val="hybridMultilevel"/>
    <w:tmpl w:val="A7DE8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F1205B"/>
    <w:multiLevelType w:val="hybridMultilevel"/>
    <w:tmpl w:val="C660CCF6"/>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start w:val="1"/>
      <w:numFmt w:val="bullet"/>
      <w:lvlText w:val=""/>
      <w:lvlJc w:val="left"/>
      <w:pPr>
        <w:ind w:left="2736" w:hanging="360"/>
      </w:pPr>
      <w:rPr>
        <w:rFonts w:ascii="Wingdings" w:hAnsi="Wingdings" w:hint="default"/>
      </w:rPr>
    </w:lvl>
    <w:lvl w:ilvl="3" w:tplc="0409000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0">
    <w:nsid w:val="3EF574D9"/>
    <w:multiLevelType w:val="hybridMultilevel"/>
    <w:tmpl w:val="E68E8DAA"/>
    <w:lvl w:ilvl="0" w:tplc="20FCBB82">
      <w:start w:val="1"/>
      <w:numFmt w:val="decimal"/>
      <w:lvlText w:val="%1."/>
      <w:lvlJc w:val="left"/>
      <w:pPr>
        <w:ind w:left="1718" w:hanging="360"/>
      </w:pPr>
      <w:rPr>
        <w:rFonts w:hint="default"/>
      </w:rPr>
    </w:lvl>
    <w:lvl w:ilvl="1" w:tplc="04090019" w:tentative="1">
      <w:start w:val="1"/>
      <w:numFmt w:val="lowerLetter"/>
      <w:lvlText w:val="%2."/>
      <w:lvlJc w:val="left"/>
      <w:pPr>
        <w:ind w:left="2438" w:hanging="360"/>
      </w:pPr>
    </w:lvl>
    <w:lvl w:ilvl="2" w:tplc="0409001B" w:tentative="1">
      <w:start w:val="1"/>
      <w:numFmt w:val="lowerRoman"/>
      <w:lvlText w:val="%3."/>
      <w:lvlJc w:val="right"/>
      <w:pPr>
        <w:ind w:left="3158" w:hanging="180"/>
      </w:pPr>
    </w:lvl>
    <w:lvl w:ilvl="3" w:tplc="0409000F" w:tentative="1">
      <w:start w:val="1"/>
      <w:numFmt w:val="decimal"/>
      <w:lvlText w:val="%4."/>
      <w:lvlJc w:val="left"/>
      <w:pPr>
        <w:ind w:left="3878" w:hanging="360"/>
      </w:pPr>
    </w:lvl>
    <w:lvl w:ilvl="4" w:tplc="04090019" w:tentative="1">
      <w:start w:val="1"/>
      <w:numFmt w:val="lowerLetter"/>
      <w:lvlText w:val="%5."/>
      <w:lvlJc w:val="left"/>
      <w:pPr>
        <w:ind w:left="4598" w:hanging="360"/>
      </w:pPr>
    </w:lvl>
    <w:lvl w:ilvl="5" w:tplc="0409001B" w:tentative="1">
      <w:start w:val="1"/>
      <w:numFmt w:val="lowerRoman"/>
      <w:lvlText w:val="%6."/>
      <w:lvlJc w:val="right"/>
      <w:pPr>
        <w:ind w:left="5318" w:hanging="180"/>
      </w:pPr>
    </w:lvl>
    <w:lvl w:ilvl="6" w:tplc="0409000F" w:tentative="1">
      <w:start w:val="1"/>
      <w:numFmt w:val="decimal"/>
      <w:lvlText w:val="%7."/>
      <w:lvlJc w:val="left"/>
      <w:pPr>
        <w:ind w:left="6038" w:hanging="360"/>
      </w:pPr>
    </w:lvl>
    <w:lvl w:ilvl="7" w:tplc="04090019" w:tentative="1">
      <w:start w:val="1"/>
      <w:numFmt w:val="lowerLetter"/>
      <w:lvlText w:val="%8."/>
      <w:lvlJc w:val="left"/>
      <w:pPr>
        <w:ind w:left="6758" w:hanging="360"/>
      </w:pPr>
    </w:lvl>
    <w:lvl w:ilvl="8" w:tplc="0409001B" w:tentative="1">
      <w:start w:val="1"/>
      <w:numFmt w:val="lowerRoman"/>
      <w:lvlText w:val="%9."/>
      <w:lvlJc w:val="right"/>
      <w:pPr>
        <w:ind w:left="7478" w:hanging="180"/>
      </w:pPr>
    </w:lvl>
  </w:abstractNum>
  <w:abstractNum w:abstractNumId="21">
    <w:nsid w:val="40966FEE"/>
    <w:multiLevelType w:val="multilevel"/>
    <w:tmpl w:val="4D066FA6"/>
    <w:lvl w:ilvl="0">
      <w:start w:val="1"/>
      <w:numFmt w:val="decimal"/>
      <w:lvlText w:val="%1."/>
      <w:lvlJc w:val="left"/>
      <w:pPr>
        <w:tabs>
          <w:tab w:val="num" w:pos="720"/>
        </w:tabs>
        <w:ind w:left="720" w:hanging="360"/>
      </w:pPr>
      <w:rPr>
        <w:rFonts w:cs="Times New Roman" w:hint="default"/>
        <w:color w:val="000000" w:themeColor="text1"/>
      </w:rPr>
    </w:lvl>
    <w:lvl w:ilvl="1">
      <w:start w:val="1"/>
      <w:numFmt w:val="bullet"/>
      <w:lvlText w:val=""/>
      <w:lvlJc w:val="left"/>
      <w:pPr>
        <w:tabs>
          <w:tab w:val="num" w:pos="1440"/>
        </w:tabs>
        <w:ind w:left="1440" w:hanging="360"/>
      </w:pPr>
      <w:rPr>
        <w:rFonts w:ascii="Symbol" w:hAnsi="Symbol"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2">
    <w:nsid w:val="4603329F"/>
    <w:multiLevelType w:val="multilevel"/>
    <w:tmpl w:val="C62287D8"/>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3">
    <w:nsid w:val="46C65F2F"/>
    <w:multiLevelType w:val="hybridMultilevel"/>
    <w:tmpl w:val="C6042F1C"/>
    <w:lvl w:ilvl="0" w:tplc="A260D41C">
      <w:start w:val="1"/>
      <w:numFmt w:val="bullet"/>
      <w:lvlText w:val="•"/>
      <w:lvlJc w:val="left"/>
      <w:pPr>
        <w:tabs>
          <w:tab w:val="num" w:pos="720"/>
        </w:tabs>
        <w:ind w:left="720" w:hanging="360"/>
      </w:pPr>
      <w:rPr>
        <w:rFonts w:ascii="Arial" w:hAnsi="Arial" w:hint="default"/>
      </w:rPr>
    </w:lvl>
    <w:lvl w:ilvl="1" w:tplc="F7FAF1A6">
      <w:start w:val="1"/>
      <w:numFmt w:val="bullet"/>
      <w:lvlText w:val="•"/>
      <w:lvlJc w:val="left"/>
      <w:pPr>
        <w:tabs>
          <w:tab w:val="num" w:pos="1440"/>
        </w:tabs>
        <w:ind w:left="1440" w:hanging="360"/>
      </w:pPr>
      <w:rPr>
        <w:rFonts w:ascii="Arial" w:hAnsi="Arial" w:hint="default"/>
      </w:rPr>
    </w:lvl>
    <w:lvl w:ilvl="2" w:tplc="F15E58CC" w:tentative="1">
      <w:start w:val="1"/>
      <w:numFmt w:val="bullet"/>
      <w:lvlText w:val="•"/>
      <w:lvlJc w:val="left"/>
      <w:pPr>
        <w:tabs>
          <w:tab w:val="num" w:pos="2160"/>
        </w:tabs>
        <w:ind w:left="2160" w:hanging="360"/>
      </w:pPr>
      <w:rPr>
        <w:rFonts w:ascii="Arial" w:hAnsi="Arial" w:hint="default"/>
      </w:rPr>
    </w:lvl>
    <w:lvl w:ilvl="3" w:tplc="E9609168" w:tentative="1">
      <w:start w:val="1"/>
      <w:numFmt w:val="bullet"/>
      <w:lvlText w:val="•"/>
      <w:lvlJc w:val="left"/>
      <w:pPr>
        <w:tabs>
          <w:tab w:val="num" w:pos="2880"/>
        </w:tabs>
        <w:ind w:left="2880" w:hanging="360"/>
      </w:pPr>
      <w:rPr>
        <w:rFonts w:ascii="Arial" w:hAnsi="Arial" w:hint="default"/>
      </w:rPr>
    </w:lvl>
    <w:lvl w:ilvl="4" w:tplc="C30AE632" w:tentative="1">
      <w:start w:val="1"/>
      <w:numFmt w:val="bullet"/>
      <w:lvlText w:val="•"/>
      <w:lvlJc w:val="left"/>
      <w:pPr>
        <w:tabs>
          <w:tab w:val="num" w:pos="3600"/>
        </w:tabs>
        <w:ind w:left="3600" w:hanging="360"/>
      </w:pPr>
      <w:rPr>
        <w:rFonts w:ascii="Arial" w:hAnsi="Arial" w:hint="default"/>
      </w:rPr>
    </w:lvl>
    <w:lvl w:ilvl="5" w:tplc="B1B6316E" w:tentative="1">
      <w:start w:val="1"/>
      <w:numFmt w:val="bullet"/>
      <w:lvlText w:val="•"/>
      <w:lvlJc w:val="left"/>
      <w:pPr>
        <w:tabs>
          <w:tab w:val="num" w:pos="4320"/>
        </w:tabs>
        <w:ind w:left="4320" w:hanging="360"/>
      </w:pPr>
      <w:rPr>
        <w:rFonts w:ascii="Arial" w:hAnsi="Arial" w:hint="default"/>
      </w:rPr>
    </w:lvl>
    <w:lvl w:ilvl="6" w:tplc="B46C44EA" w:tentative="1">
      <w:start w:val="1"/>
      <w:numFmt w:val="bullet"/>
      <w:lvlText w:val="•"/>
      <w:lvlJc w:val="left"/>
      <w:pPr>
        <w:tabs>
          <w:tab w:val="num" w:pos="5040"/>
        </w:tabs>
        <w:ind w:left="5040" w:hanging="360"/>
      </w:pPr>
      <w:rPr>
        <w:rFonts w:ascii="Arial" w:hAnsi="Arial" w:hint="default"/>
      </w:rPr>
    </w:lvl>
    <w:lvl w:ilvl="7" w:tplc="541644CC" w:tentative="1">
      <w:start w:val="1"/>
      <w:numFmt w:val="bullet"/>
      <w:lvlText w:val="•"/>
      <w:lvlJc w:val="left"/>
      <w:pPr>
        <w:tabs>
          <w:tab w:val="num" w:pos="5760"/>
        </w:tabs>
        <w:ind w:left="5760" w:hanging="360"/>
      </w:pPr>
      <w:rPr>
        <w:rFonts w:ascii="Arial" w:hAnsi="Arial" w:hint="default"/>
      </w:rPr>
    </w:lvl>
    <w:lvl w:ilvl="8" w:tplc="A002D9FE" w:tentative="1">
      <w:start w:val="1"/>
      <w:numFmt w:val="bullet"/>
      <w:lvlText w:val="•"/>
      <w:lvlJc w:val="left"/>
      <w:pPr>
        <w:tabs>
          <w:tab w:val="num" w:pos="6480"/>
        </w:tabs>
        <w:ind w:left="6480" w:hanging="360"/>
      </w:pPr>
      <w:rPr>
        <w:rFonts w:ascii="Arial" w:hAnsi="Arial" w:hint="default"/>
      </w:rPr>
    </w:lvl>
  </w:abstractNum>
  <w:abstractNum w:abstractNumId="24">
    <w:nsid w:val="4A1A05A3"/>
    <w:multiLevelType w:val="hybridMultilevel"/>
    <w:tmpl w:val="BD74C2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AEB51B2"/>
    <w:multiLevelType w:val="hybridMultilevel"/>
    <w:tmpl w:val="E338726E"/>
    <w:lvl w:ilvl="0" w:tplc="43940528">
      <w:start w:val="1"/>
      <w:numFmt w:val="bullet"/>
      <w:lvlText w:val="•"/>
      <w:lvlJc w:val="left"/>
      <w:pPr>
        <w:tabs>
          <w:tab w:val="num" w:pos="720"/>
        </w:tabs>
        <w:ind w:left="720" w:hanging="360"/>
      </w:pPr>
      <w:rPr>
        <w:rFonts w:ascii="Arial" w:hAnsi="Arial" w:hint="default"/>
      </w:rPr>
    </w:lvl>
    <w:lvl w:ilvl="1" w:tplc="0DDE7220" w:tentative="1">
      <w:start w:val="1"/>
      <w:numFmt w:val="bullet"/>
      <w:lvlText w:val="•"/>
      <w:lvlJc w:val="left"/>
      <w:pPr>
        <w:tabs>
          <w:tab w:val="num" w:pos="1440"/>
        </w:tabs>
        <w:ind w:left="1440" w:hanging="360"/>
      </w:pPr>
      <w:rPr>
        <w:rFonts w:ascii="Arial" w:hAnsi="Arial" w:hint="default"/>
      </w:rPr>
    </w:lvl>
    <w:lvl w:ilvl="2" w:tplc="B9406142" w:tentative="1">
      <w:start w:val="1"/>
      <w:numFmt w:val="bullet"/>
      <w:lvlText w:val="•"/>
      <w:lvlJc w:val="left"/>
      <w:pPr>
        <w:tabs>
          <w:tab w:val="num" w:pos="2160"/>
        </w:tabs>
        <w:ind w:left="2160" w:hanging="360"/>
      </w:pPr>
      <w:rPr>
        <w:rFonts w:ascii="Arial" w:hAnsi="Arial" w:hint="default"/>
      </w:rPr>
    </w:lvl>
    <w:lvl w:ilvl="3" w:tplc="78F86824" w:tentative="1">
      <w:start w:val="1"/>
      <w:numFmt w:val="bullet"/>
      <w:lvlText w:val="•"/>
      <w:lvlJc w:val="left"/>
      <w:pPr>
        <w:tabs>
          <w:tab w:val="num" w:pos="2880"/>
        </w:tabs>
        <w:ind w:left="2880" w:hanging="360"/>
      </w:pPr>
      <w:rPr>
        <w:rFonts w:ascii="Arial" w:hAnsi="Arial" w:hint="default"/>
      </w:rPr>
    </w:lvl>
    <w:lvl w:ilvl="4" w:tplc="CAE2D590" w:tentative="1">
      <w:start w:val="1"/>
      <w:numFmt w:val="bullet"/>
      <w:lvlText w:val="•"/>
      <w:lvlJc w:val="left"/>
      <w:pPr>
        <w:tabs>
          <w:tab w:val="num" w:pos="3600"/>
        </w:tabs>
        <w:ind w:left="3600" w:hanging="360"/>
      </w:pPr>
      <w:rPr>
        <w:rFonts w:ascii="Arial" w:hAnsi="Arial" w:hint="default"/>
      </w:rPr>
    </w:lvl>
    <w:lvl w:ilvl="5" w:tplc="76A887D0" w:tentative="1">
      <w:start w:val="1"/>
      <w:numFmt w:val="bullet"/>
      <w:lvlText w:val="•"/>
      <w:lvlJc w:val="left"/>
      <w:pPr>
        <w:tabs>
          <w:tab w:val="num" w:pos="4320"/>
        </w:tabs>
        <w:ind w:left="4320" w:hanging="360"/>
      </w:pPr>
      <w:rPr>
        <w:rFonts w:ascii="Arial" w:hAnsi="Arial" w:hint="default"/>
      </w:rPr>
    </w:lvl>
    <w:lvl w:ilvl="6" w:tplc="C016C12C" w:tentative="1">
      <w:start w:val="1"/>
      <w:numFmt w:val="bullet"/>
      <w:lvlText w:val="•"/>
      <w:lvlJc w:val="left"/>
      <w:pPr>
        <w:tabs>
          <w:tab w:val="num" w:pos="5040"/>
        </w:tabs>
        <w:ind w:left="5040" w:hanging="360"/>
      </w:pPr>
      <w:rPr>
        <w:rFonts w:ascii="Arial" w:hAnsi="Arial" w:hint="default"/>
      </w:rPr>
    </w:lvl>
    <w:lvl w:ilvl="7" w:tplc="473A1216" w:tentative="1">
      <w:start w:val="1"/>
      <w:numFmt w:val="bullet"/>
      <w:lvlText w:val="•"/>
      <w:lvlJc w:val="left"/>
      <w:pPr>
        <w:tabs>
          <w:tab w:val="num" w:pos="5760"/>
        </w:tabs>
        <w:ind w:left="5760" w:hanging="360"/>
      </w:pPr>
      <w:rPr>
        <w:rFonts w:ascii="Arial" w:hAnsi="Arial" w:hint="default"/>
      </w:rPr>
    </w:lvl>
    <w:lvl w:ilvl="8" w:tplc="2DF683FA" w:tentative="1">
      <w:start w:val="1"/>
      <w:numFmt w:val="bullet"/>
      <w:lvlText w:val="•"/>
      <w:lvlJc w:val="left"/>
      <w:pPr>
        <w:tabs>
          <w:tab w:val="num" w:pos="6480"/>
        </w:tabs>
        <w:ind w:left="6480" w:hanging="360"/>
      </w:pPr>
      <w:rPr>
        <w:rFonts w:ascii="Arial" w:hAnsi="Arial" w:hint="default"/>
      </w:rPr>
    </w:lvl>
  </w:abstractNum>
  <w:abstractNum w:abstractNumId="26">
    <w:nsid w:val="4E500DB1"/>
    <w:multiLevelType w:val="multilevel"/>
    <w:tmpl w:val="0DD64764"/>
    <w:lvl w:ilvl="0">
      <w:start w:val="1"/>
      <w:numFmt w:val="decimal"/>
      <w:lvlText w:val="%1."/>
      <w:lvlJc w:val="left"/>
      <w:pPr>
        <w:tabs>
          <w:tab w:val="num" w:pos="720"/>
        </w:tabs>
        <w:ind w:left="720" w:hanging="360"/>
      </w:pPr>
      <w:rPr>
        <w:rFonts w:cs="Times New Roman" w:hint="default"/>
        <w:color w:val="000000" w:themeColor="text1"/>
      </w:rPr>
    </w:lvl>
    <w:lvl w:ilvl="1">
      <w:start w:val="1"/>
      <w:numFmt w:val="decimal"/>
      <w:lvlText w:val="%2."/>
      <w:lvlJc w:val="left"/>
      <w:pPr>
        <w:tabs>
          <w:tab w:val="num" w:pos="1440"/>
        </w:tabs>
        <w:ind w:left="1440" w:hanging="360"/>
      </w:pPr>
      <w:rPr>
        <w:rFonts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7">
    <w:nsid w:val="60F84BE4"/>
    <w:multiLevelType w:val="hybridMultilevel"/>
    <w:tmpl w:val="4D24D36C"/>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28">
    <w:nsid w:val="63F03615"/>
    <w:multiLevelType w:val="multilevel"/>
    <w:tmpl w:val="F6EC5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nsid w:val="66644CA4"/>
    <w:multiLevelType w:val="hybridMultilevel"/>
    <w:tmpl w:val="CDC82D0A"/>
    <w:lvl w:ilvl="0" w:tplc="380C73A6">
      <w:start w:val="1"/>
      <w:numFmt w:val="decimal"/>
      <w:lvlText w:val="%1."/>
      <w:lvlJc w:val="left"/>
      <w:pPr>
        <w:tabs>
          <w:tab w:val="num" w:pos="720"/>
        </w:tabs>
        <w:ind w:left="720" w:hanging="360"/>
      </w:pPr>
      <w:rPr>
        <w:rFonts w:cs="Times New Roman"/>
      </w:rPr>
    </w:lvl>
    <w:lvl w:ilvl="1" w:tplc="3BFEEEFE" w:tentative="1">
      <w:start w:val="1"/>
      <w:numFmt w:val="decimal"/>
      <w:lvlText w:val="%2."/>
      <w:lvlJc w:val="left"/>
      <w:pPr>
        <w:tabs>
          <w:tab w:val="num" w:pos="1440"/>
        </w:tabs>
        <w:ind w:left="1440" w:hanging="360"/>
      </w:pPr>
      <w:rPr>
        <w:rFonts w:cs="Times New Roman"/>
      </w:rPr>
    </w:lvl>
    <w:lvl w:ilvl="2" w:tplc="3E20DC62" w:tentative="1">
      <w:start w:val="1"/>
      <w:numFmt w:val="decimal"/>
      <w:lvlText w:val="%3."/>
      <w:lvlJc w:val="left"/>
      <w:pPr>
        <w:tabs>
          <w:tab w:val="num" w:pos="2160"/>
        </w:tabs>
        <w:ind w:left="2160" w:hanging="360"/>
      </w:pPr>
      <w:rPr>
        <w:rFonts w:cs="Times New Roman"/>
      </w:rPr>
    </w:lvl>
    <w:lvl w:ilvl="3" w:tplc="28468A8E" w:tentative="1">
      <w:start w:val="1"/>
      <w:numFmt w:val="decimal"/>
      <w:lvlText w:val="%4."/>
      <w:lvlJc w:val="left"/>
      <w:pPr>
        <w:tabs>
          <w:tab w:val="num" w:pos="2880"/>
        </w:tabs>
        <w:ind w:left="2880" w:hanging="360"/>
      </w:pPr>
      <w:rPr>
        <w:rFonts w:cs="Times New Roman"/>
      </w:rPr>
    </w:lvl>
    <w:lvl w:ilvl="4" w:tplc="E90635EC" w:tentative="1">
      <w:start w:val="1"/>
      <w:numFmt w:val="decimal"/>
      <w:lvlText w:val="%5."/>
      <w:lvlJc w:val="left"/>
      <w:pPr>
        <w:tabs>
          <w:tab w:val="num" w:pos="3600"/>
        </w:tabs>
        <w:ind w:left="3600" w:hanging="360"/>
      </w:pPr>
      <w:rPr>
        <w:rFonts w:cs="Times New Roman"/>
      </w:rPr>
    </w:lvl>
    <w:lvl w:ilvl="5" w:tplc="0A3A8D28" w:tentative="1">
      <w:start w:val="1"/>
      <w:numFmt w:val="decimal"/>
      <w:lvlText w:val="%6."/>
      <w:lvlJc w:val="left"/>
      <w:pPr>
        <w:tabs>
          <w:tab w:val="num" w:pos="4320"/>
        </w:tabs>
        <w:ind w:left="4320" w:hanging="360"/>
      </w:pPr>
      <w:rPr>
        <w:rFonts w:cs="Times New Roman"/>
      </w:rPr>
    </w:lvl>
    <w:lvl w:ilvl="6" w:tplc="D2FC8C8C" w:tentative="1">
      <w:start w:val="1"/>
      <w:numFmt w:val="decimal"/>
      <w:lvlText w:val="%7."/>
      <w:lvlJc w:val="left"/>
      <w:pPr>
        <w:tabs>
          <w:tab w:val="num" w:pos="5040"/>
        </w:tabs>
        <w:ind w:left="5040" w:hanging="360"/>
      </w:pPr>
      <w:rPr>
        <w:rFonts w:cs="Times New Roman"/>
      </w:rPr>
    </w:lvl>
    <w:lvl w:ilvl="7" w:tplc="3DBA8210" w:tentative="1">
      <w:start w:val="1"/>
      <w:numFmt w:val="decimal"/>
      <w:lvlText w:val="%8."/>
      <w:lvlJc w:val="left"/>
      <w:pPr>
        <w:tabs>
          <w:tab w:val="num" w:pos="5760"/>
        </w:tabs>
        <w:ind w:left="5760" w:hanging="360"/>
      </w:pPr>
      <w:rPr>
        <w:rFonts w:cs="Times New Roman"/>
      </w:rPr>
    </w:lvl>
    <w:lvl w:ilvl="8" w:tplc="30C092E2" w:tentative="1">
      <w:start w:val="1"/>
      <w:numFmt w:val="decimal"/>
      <w:lvlText w:val="%9."/>
      <w:lvlJc w:val="left"/>
      <w:pPr>
        <w:tabs>
          <w:tab w:val="num" w:pos="6480"/>
        </w:tabs>
        <w:ind w:left="6480" w:hanging="360"/>
      </w:pPr>
      <w:rPr>
        <w:rFonts w:cs="Times New Roman"/>
      </w:rPr>
    </w:lvl>
  </w:abstractNum>
  <w:abstractNum w:abstractNumId="30">
    <w:nsid w:val="67CB3584"/>
    <w:multiLevelType w:val="multilevel"/>
    <w:tmpl w:val="5BC29816"/>
    <w:lvl w:ilvl="0">
      <w:start w:val="1"/>
      <w:numFmt w:val="decimal"/>
      <w:pStyle w:val="Measure"/>
      <w:lvlText w:val="M%1."/>
      <w:lvlJc w:val="left"/>
      <w:pPr>
        <w:tabs>
          <w:tab w:val="num" w:pos="360"/>
        </w:tabs>
        <w:ind w:left="936" w:hanging="576"/>
      </w:pPr>
      <w:rPr>
        <w:rFonts w:ascii="Times New Roman" w:hAnsi="Times New Roman" w:hint="default"/>
        <w:b/>
        <w:i w:val="0"/>
        <w:sz w:val="22"/>
        <w:szCs w:val="22"/>
      </w:rPr>
    </w:lvl>
    <w:lvl w:ilvl="1">
      <w:start w:val="1"/>
      <w:numFmt w:val="decimal"/>
      <w:lvlText w:val="M%1.%2"/>
      <w:lvlJc w:val="left"/>
      <w:pPr>
        <w:tabs>
          <w:tab w:val="num" w:pos="1728"/>
        </w:tabs>
        <w:ind w:left="1728" w:hanging="792"/>
      </w:pPr>
      <w:rPr>
        <w:rFonts w:ascii="Times New Roman" w:hAnsi="Times New Roman" w:hint="default"/>
        <w:b/>
        <w:i w:val="0"/>
        <w:sz w:val="22"/>
        <w:szCs w:val="22"/>
      </w:rPr>
    </w:lvl>
    <w:lvl w:ilvl="2">
      <w:start w:val="1"/>
      <w:numFmt w:val="decimal"/>
      <w:lvlText w:val="M%3.%1.%2"/>
      <w:lvlJc w:val="left"/>
      <w:pPr>
        <w:tabs>
          <w:tab w:val="num" w:pos="1728"/>
        </w:tabs>
        <w:ind w:left="2592" w:hanging="864"/>
      </w:pPr>
      <w:rPr>
        <w:rFonts w:ascii="Times New Roman" w:hAnsi="Times New Roman" w:hint="default"/>
        <w:b/>
        <w:i w:val="0"/>
        <w:sz w:val="22"/>
        <w:szCs w:val="22"/>
      </w:rPr>
    </w:lvl>
    <w:lvl w:ilvl="3">
      <w:start w:val="1"/>
      <w:numFmt w:val="none"/>
      <w:lvlText w:val="1."/>
      <w:lvlJc w:val="left"/>
      <w:pPr>
        <w:tabs>
          <w:tab w:val="num" w:pos="2448"/>
        </w:tabs>
        <w:ind w:left="2448" w:hanging="864"/>
      </w:pPr>
      <w:rPr>
        <w:rFonts w:ascii="Times New Roman" w:hAnsi="Times New Roman" w:hint="default"/>
        <w:b w:val="0"/>
        <w:i w:val="0"/>
        <w:sz w:val="22"/>
        <w:szCs w:val="22"/>
      </w:rPr>
    </w:lvl>
    <w:lvl w:ilvl="4">
      <w:start w:val="1"/>
      <w:numFmt w:val="decimal"/>
      <w:lvlText w:val="%1.%2.%3.%4.%5."/>
      <w:lvlJc w:val="left"/>
      <w:pPr>
        <w:tabs>
          <w:tab w:val="num" w:pos="4320"/>
        </w:tabs>
        <w:ind w:left="3312" w:hanging="792"/>
      </w:pPr>
      <w:rPr>
        <w:rFonts w:hint="default"/>
      </w:rPr>
    </w:lvl>
    <w:lvl w:ilvl="5">
      <w:start w:val="1"/>
      <w:numFmt w:val="decimal"/>
      <w:lvlText w:val="%1.%2.%3.%4.%5.%6."/>
      <w:lvlJc w:val="left"/>
      <w:pPr>
        <w:tabs>
          <w:tab w:val="num" w:pos="504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6120"/>
        </w:tabs>
        <w:ind w:left="4824" w:hanging="1224"/>
      </w:pPr>
      <w:rPr>
        <w:rFonts w:hint="default"/>
      </w:rPr>
    </w:lvl>
    <w:lvl w:ilvl="8">
      <w:start w:val="1"/>
      <w:numFmt w:val="decimal"/>
      <w:lvlText w:val="%1.%2.%3.%4.%5.%6.%7.%8.%9."/>
      <w:lvlJc w:val="left"/>
      <w:pPr>
        <w:tabs>
          <w:tab w:val="num" w:pos="6840"/>
        </w:tabs>
        <w:ind w:left="5400" w:hanging="1440"/>
      </w:pPr>
      <w:rPr>
        <w:rFonts w:hint="default"/>
      </w:rPr>
    </w:lvl>
  </w:abstractNum>
  <w:abstractNum w:abstractNumId="31">
    <w:nsid w:val="6F4A4B84"/>
    <w:multiLevelType w:val="hybridMultilevel"/>
    <w:tmpl w:val="9A1E1056"/>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F4F77E2"/>
    <w:multiLevelType w:val="hybridMultilevel"/>
    <w:tmpl w:val="BF12B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FE1529B"/>
    <w:multiLevelType w:val="hybridMultilevel"/>
    <w:tmpl w:val="62C0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0070C16"/>
    <w:multiLevelType w:val="hybridMultilevel"/>
    <w:tmpl w:val="A2840BC0"/>
    <w:lvl w:ilvl="0" w:tplc="FEE8C586">
      <w:start w:val="1"/>
      <w:numFmt w:val="bullet"/>
      <w:lvlText w:val="•"/>
      <w:lvlJc w:val="left"/>
      <w:pPr>
        <w:tabs>
          <w:tab w:val="num" w:pos="720"/>
        </w:tabs>
        <w:ind w:left="720" w:hanging="360"/>
      </w:pPr>
      <w:rPr>
        <w:rFonts w:ascii="Arial" w:hAnsi="Arial" w:hint="default"/>
      </w:rPr>
    </w:lvl>
    <w:lvl w:ilvl="1" w:tplc="2E582CD2">
      <w:start w:val="1"/>
      <w:numFmt w:val="bullet"/>
      <w:lvlText w:val="•"/>
      <w:lvlJc w:val="left"/>
      <w:pPr>
        <w:tabs>
          <w:tab w:val="num" w:pos="1440"/>
        </w:tabs>
        <w:ind w:left="1440" w:hanging="360"/>
      </w:pPr>
      <w:rPr>
        <w:rFonts w:ascii="Arial" w:hAnsi="Arial"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abstractNum w:abstractNumId="35">
    <w:nsid w:val="725D1B13"/>
    <w:multiLevelType w:val="hybridMultilevel"/>
    <w:tmpl w:val="B4CEE580"/>
    <w:lvl w:ilvl="0" w:tplc="3F342130">
      <w:start w:val="1"/>
      <w:numFmt w:val="upperLetter"/>
      <w:lvlText w:val="%1."/>
      <w:lvlJc w:val="left"/>
      <w:pPr>
        <w:ind w:left="1080" w:hanging="360"/>
      </w:pPr>
      <w:rPr>
        <w:rFonts w:hint="default"/>
        <w:b w:val="0"/>
        <w:i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730C50ED"/>
    <w:multiLevelType w:val="hybridMultilevel"/>
    <w:tmpl w:val="22FEF69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358493D"/>
    <w:multiLevelType w:val="multilevel"/>
    <w:tmpl w:val="B85C49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nsid w:val="768A4E83"/>
    <w:multiLevelType w:val="hybridMultilevel"/>
    <w:tmpl w:val="6B6A4B2C"/>
    <w:lvl w:ilvl="0" w:tplc="FEE8C58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27"/>
  </w:num>
  <w:num w:numId="6">
    <w:abstractNumId w:val="20"/>
  </w:num>
  <w:num w:numId="7">
    <w:abstractNumId w:val="9"/>
  </w:num>
  <w:num w:numId="8">
    <w:abstractNumId w:val="32"/>
  </w:num>
  <w:num w:numId="9">
    <w:abstractNumId w:val="29"/>
  </w:num>
  <w:num w:numId="10">
    <w:abstractNumId w:val="8"/>
  </w:num>
  <w:num w:numId="11">
    <w:abstractNumId w:val="25"/>
  </w:num>
  <w:num w:numId="12">
    <w:abstractNumId w:val="15"/>
  </w:num>
  <w:num w:numId="13">
    <w:abstractNumId w:val="1"/>
  </w:num>
  <w:num w:numId="14">
    <w:abstractNumId w:val="2"/>
  </w:num>
  <w:num w:numId="15">
    <w:abstractNumId w:val="38"/>
  </w:num>
  <w:num w:numId="16">
    <w:abstractNumId w:val="34"/>
  </w:num>
  <w:num w:numId="17">
    <w:abstractNumId w:val="35"/>
  </w:num>
  <w:num w:numId="18">
    <w:abstractNumId w:val="26"/>
  </w:num>
  <w:num w:numId="19">
    <w:abstractNumId w:val="23"/>
  </w:num>
  <w:num w:numId="20">
    <w:abstractNumId w:val="10"/>
  </w:num>
  <w:num w:numId="21">
    <w:abstractNumId w:val="21"/>
  </w:num>
  <w:num w:numId="22">
    <w:abstractNumId w:val="13"/>
  </w:num>
  <w:num w:numId="23">
    <w:abstractNumId w:val="18"/>
  </w:num>
  <w:num w:numId="24">
    <w:abstractNumId w:val="33"/>
  </w:num>
  <w:num w:numId="25">
    <w:abstractNumId w:val="11"/>
  </w:num>
  <w:num w:numId="26">
    <w:abstractNumId w:val="12"/>
  </w:num>
  <w:num w:numId="27">
    <w:abstractNumId w:val="5"/>
  </w:num>
  <w:num w:numId="28">
    <w:abstractNumId w:val="7"/>
  </w:num>
  <w:num w:numId="29">
    <w:abstractNumId w:val="36"/>
  </w:num>
  <w:num w:numId="30">
    <w:abstractNumId w:val="0"/>
  </w:num>
  <w:num w:numId="31">
    <w:abstractNumId w:val="17"/>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22"/>
  </w:num>
  <w:num w:numId="35">
    <w:abstractNumId w:val="19"/>
  </w:num>
  <w:num w:numId="36">
    <w:abstractNumId w:val="6"/>
  </w:num>
  <w:num w:numId="37">
    <w:abstractNumId w:val="4"/>
  </w:num>
  <w:num w:numId="38">
    <w:abstractNumId w:val="14"/>
  </w:num>
  <w:num w:numId="39">
    <w:abstractNumId w:val="31"/>
  </w:num>
  <w:num w:numId="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2"/>
  </w:compat>
  <w:rsids>
    <w:rsidRoot w:val="00981E7A"/>
    <w:rsid w:val="000051AD"/>
    <w:rsid w:val="00010230"/>
    <w:rsid w:val="00010389"/>
    <w:rsid w:val="00010401"/>
    <w:rsid w:val="00013BFD"/>
    <w:rsid w:val="00014D37"/>
    <w:rsid w:val="00015EAB"/>
    <w:rsid w:val="0001788B"/>
    <w:rsid w:val="000179A2"/>
    <w:rsid w:val="000212D9"/>
    <w:rsid w:val="00021844"/>
    <w:rsid w:val="00022E22"/>
    <w:rsid w:val="000247EF"/>
    <w:rsid w:val="000300B9"/>
    <w:rsid w:val="00034ADC"/>
    <w:rsid w:val="00036978"/>
    <w:rsid w:val="000373EE"/>
    <w:rsid w:val="00041263"/>
    <w:rsid w:val="00041788"/>
    <w:rsid w:val="000427DD"/>
    <w:rsid w:val="00044024"/>
    <w:rsid w:val="00045121"/>
    <w:rsid w:val="00047231"/>
    <w:rsid w:val="00052F5E"/>
    <w:rsid w:val="0005590C"/>
    <w:rsid w:val="00060F12"/>
    <w:rsid w:val="00061CC7"/>
    <w:rsid w:val="0006699F"/>
    <w:rsid w:val="00072DCD"/>
    <w:rsid w:val="00075B20"/>
    <w:rsid w:val="00075BC5"/>
    <w:rsid w:val="00077313"/>
    <w:rsid w:val="0008149C"/>
    <w:rsid w:val="00082DC8"/>
    <w:rsid w:val="000849D2"/>
    <w:rsid w:val="000849DD"/>
    <w:rsid w:val="00087F7F"/>
    <w:rsid w:val="000907F2"/>
    <w:rsid w:val="00091FA4"/>
    <w:rsid w:val="00097452"/>
    <w:rsid w:val="000A1F3A"/>
    <w:rsid w:val="000A2151"/>
    <w:rsid w:val="000A4050"/>
    <w:rsid w:val="000A46BA"/>
    <w:rsid w:val="000A56B5"/>
    <w:rsid w:val="000A7FA0"/>
    <w:rsid w:val="000B6877"/>
    <w:rsid w:val="000C282B"/>
    <w:rsid w:val="000C509C"/>
    <w:rsid w:val="000C7A6E"/>
    <w:rsid w:val="000D09F7"/>
    <w:rsid w:val="000D157D"/>
    <w:rsid w:val="000D3E6A"/>
    <w:rsid w:val="000D57B1"/>
    <w:rsid w:val="000D69B0"/>
    <w:rsid w:val="000E2151"/>
    <w:rsid w:val="000E26E2"/>
    <w:rsid w:val="000E27D2"/>
    <w:rsid w:val="000E2B5C"/>
    <w:rsid w:val="000E3AAA"/>
    <w:rsid w:val="000E3DDD"/>
    <w:rsid w:val="000E4833"/>
    <w:rsid w:val="000E4EF6"/>
    <w:rsid w:val="000E5A5A"/>
    <w:rsid w:val="000E5DD8"/>
    <w:rsid w:val="000E6A53"/>
    <w:rsid w:val="000E70EC"/>
    <w:rsid w:val="000E7488"/>
    <w:rsid w:val="000F0BD8"/>
    <w:rsid w:val="000F3D94"/>
    <w:rsid w:val="000F62C0"/>
    <w:rsid w:val="000F6D7D"/>
    <w:rsid w:val="00100788"/>
    <w:rsid w:val="001019ED"/>
    <w:rsid w:val="001057DE"/>
    <w:rsid w:val="001061B6"/>
    <w:rsid w:val="001075BF"/>
    <w:rsid w:val="00111900"/>
    <w:rsid w:val="00111E67"/>
    <w:rsid w:val="00113668"/>
    <w:rsid w:val="00114301"/>
    <w:rsid w:val="00114F96"/>
    <w:rsid w:val="001150AC"/>
    <w:rsid w:val="00115DBA"/>
    <w:rsid w:val="00116AAD"/>
    <w:rsid w:val="00116E61"/>
    <w:rsid w:val="001209C7"/>
    <w:rsid w:val="00134C47"/>
    <w:rsid w:val="00135B25"/>
    <w:rsid w:val="0013627F"/>
    <w:rsid w:val="00137112"/>
    <w:rsid w:val="00140B9C"/>
    <w:rsid w:val="00142616"/>
    <w:rsid w:val="00142A0C"/>
    <w:rsid w:val="001463DA"/>
    <w:rsid w:val="0015166E"/>
    <w:rsid w:val="001566E4"/>
    <w:rsid w:val="00156D9B"/>
    <w:rsid w:val="00157B1C"/>
    <w:rsid w:val="001600CB"/>
    <w:rsid w:val="00161974"/>
    <w:rsid w:val="00161BCD"/>
    <w:rsid w:val="00162927"/>
    <w:rsid w:val="0016537C"/>
    <w:rsid w:val="00167DAC"/>
    <w:rsid w:val="00172DFD"/>
    <w:rsid w:val="00174928"/>
    <w:rsid w:val="00177161"/>
    <w:rsid w:val="00177FD0"/>
    <w:rsid w:val="0018105D"/>
    <w:rsid w:val="00182687"/>
    <w:rsid w:val="0018370E"/>
    <w:rsid w:val="00184AA8"/>
    <w:rsid w:val="00184CFC"/>
    <w:rsid w:val="0018782A"/>
    <w:rsid w:val="001902FB"/>
    <w:rsid w:val="00190A05"/>
    <w:rsid w:val="00190B99"/>
    <w:rsid w:val="001929EA"/>
    <w:rsid w:val="00193E0F"/>
    <w:rsid w:val="001948C9"/>
    <w:rsid w:val="0019518C"/>
    <w:rsid w:val="00195CCB"/>
    <w:rsid w:val="00197CA2"/>
    <w:rsid w:val="001A09D6"/>
    <w:rsid w:val="001A23FD"/>
    <w:rsid w:val="001A2527"/>
    <w:rsid w:val="001A32FE"/>
    <w:rsid w:val="001A3811"/>
    <w:rsid w:val="001A6122"/>
    <w:rsid w:val="001B08A7"/>
    <w:rsid w:val="001B3582"/>
    <w:rsid w:val="001B3EB1"/>
    <w:rsid w:val="001B4572"/>
    <w:rsid w:val="001B458D"/>
    <w:rsid w:val="001B4609"/>
    <w:rsid w:val="001B6133"/>
    <w:rsid w:val="001B6518"/>
    <w:rsid w:val="001B698D"/>
    <w:rsid w:val="001C03E2"/>
    <w:rsid w:val="001C3ED4"/>
    <w:rsid w:val="001C4056"/>
    <w:rsid w:val="001C51AA"/>
    <w:rsid w:val="001C551D"/>
    <w:rsid w:val="001C70FD"/>
    <w:rsid w:val="001D0DE3"/>
    <w:rsid w:val="001D1BF8"/>
    <w:rsid w:val="001D2A77"/>
    <w:rsid w:val="001D34F6"/>
    <w:rsid w:val="001D4564"/>
    <w:rsid w:val="001D52A5"/>
    <w:rsid w:val="001D5BA4"/>
    <w:rsid w:val="001D62CE"/>
    <w:rsid w:val="001E1503"/>
    <w:rsid w:val="001E184A"/>
    <w:rsid w:val="001E2423"/>
    <w:rsid w:val="001E2A9A"/>
    <w:rsid w:val="001E3714"/>
    <w:rsid w:val="001E3EB3"/>
    <w:rsid w:val="001E6C18"/>
    <w:rsid w:val="001E74CB"/>
    <w:rsid w:val="001E7885"/>
    <w:rsid w:val="001F068A"/>
    <w:rsid w:val="001F4070"/>
    <w:rsid w:val="001F7E01"/>
    <w:rsid w:val="00200BB7"/>
    <w:rsid w:val="00200C28"/>
    <w:rsid w:val="00200CB2"/>
    <w:rsid w:val="002024E6"/>
    <w:rsid w:val="002027AA"/>
    <w:rsid w:val="002066DB"/>
    <w:rsid w:val="00207E8C"/>
    <w:rsid w:val="002103E2"/>
    <w:rsid w:val="00210513"/>
    <w:rsid w:val="00210BAE"/>
    <w:rsid w:val="002111D4"/>
    <w:rsid w:val="00213D72"/>
    <w:rsid w:val="00214DF3"/>
    <w:rsid w:val="002152B0"/>
    <w:rsid w:val="00216D60"/>
    <w:rsid w:val="00217196"/>
    <w:rsid w:val="00222481"/>
    <w:rsid w:val="00224B6E"/>
    <w:rsid w:val="00224F11"/>
    <w:rsid w:val="00225322"/>
    <w:rsid w:val="00226184"/>
    <w:rsid w:val="00231A38"/>
    <w:rsid w:val="00234DD6"/>
    <w:rsid w:val="00236B31"/>
    <w:rsid w:val="00237055"/>
    <w:rsid w:val="002420D5"/>
    <w:rsid w:val="0024538A"/>
    <w:rsid w:val="002462CB"/>
    <w:rsid w:val="00246601"/>
    <w:rsid w:val="00246DD2"/>
    <w:rsid w:val="00247004"/>
    <w:rsid w:val="002515D8"/>
    <w:rsid w:val="002568E1"/>
    <w:rsid w:val="002613DD"/>
    <w:rsid w:val="002628BA"/>
    <w:rsid w:val="00270B72"/>
    <w:rsid w:val="00271B22"/>
    <w:rsid w:val="002731DA"/>
    <w:rsid w:val="0027439B"/>
    <w:rsid w:val="00275608"/>
    <w:rsid w:val="00275730"/>
    <w:rsid w:val="00275870"/>
    <w:rsid w:val="00280715"/>
    <w:rsid w:val="00282C4C"/>
    <w:rsid w:val="002835BF"/>
    <w:rsid w:val="00283D53"/>
    <w:rsid w:val="00284AF0"/>
    <w:rsid w:val="00285B5E"/>
    <w:rsid w:val="00286CAC"/>
    <w:rsid w:val="00287907"/>
    <w:rsid w:val="002907B2"/>
    <w:rsid w:val="00293B3D"/>
    <w:rsid w:val="00293D2F"/>
    <w:rsid w:val="00294318"/>
    <w:rsid w:val="00296850"/>
    <w:rsid w:val="00296AB3"/>
    <w:rsid w:val="00297D67"/>
    <w:rsid w:val="002A0890"/>
    <w:rsid w:val="002A297F"/>
    <w:rsid w:val="002A384E"/>
    <w:rsid w:val="002A3B82"/>
    <w:rsid w:val="002A73FC"/>
    <w:rsid w:val="002B23DD"/>
    <w:rsid w:val="002C0108"/>
    <w:rsid w:val="002C053D"/>
    <w:rsid w:val="002C10B1"/>
    <w:rsid w:val="002C6994"/>
    <w:rsid w:val="002C78F4"/>
    <w:rsid w:val="002C7972"/>
    <w:rsid w:val="002D13CC"/>
    <w:rsid w:val="002D2FDD"/>
    <w:rsid w:val="002D333F"/>
    <w:rsid w:val="002D3F14"/>
    <w:rsid w:val="002D5177"/>
    <w:rsid w:val="002D5704"/>
    <w:rsid w:val="002D5715"/>
    <w:rsid w:val="002D7192"/>
    <w:rsid w:val="002E11CD"/>
    <w:rsid w:val="002E24FB"/>
    <w:rsid w:val="002F16A7"/>
    <w:rsid w:val="002F6CEE"/>
    <w:rsid w:val="0030012B"/>
    <w:rsid w:val="00304924"/>
    <w:rsid w:val="00304FF0"/>
    <w:rsid w:val="003054C4"/>
    <w:rsid w:val="00305CC5"/>
    <w:rsid w:val="00306738"/>
    <w:rsid w:val="003113D1"/>
    <w:rsid w:val="0031156F"/>
    <w:rsid w:val="00311633"/>
    <w:rsid w:val="00323042"/>
    <w:rsid w:val="003230AA"/>
    <w:rsid w:val="00330AF1"/>
    <w:rsid w:val="00333561"/>
    <w:rsid w:val="00334436"/>
    <w:rsid w:val="00334A5C"/>
    <w:rsid w:val="003379A2"/>
    <w:rsid w:val="00340802"/>
    <w:rsid w:val="0034396E"/>
    <w:rsid w:val="00343E8B"/>
    <w:rsid w:val="00345FA1"/>
    <w:rsid w:val="00346551"/>
    <w:rsid w:val="00346CA1"/>
    <w:rsid w:val="0035254C"/>
    <w:rsid w:val="00352AC9"/>
    <w:rsid w:val="00353E3C"/>
    <w:rsid w:val="00353EC7"/>
    <w:rsid w:val="00354B63"/>
    <w:rsid w:val="00354CBA"/>
    <w:rsid w:val="003612BA"/>
    <w:rsid w:val="003613BA"/>
    <w:rsid w:val="00363C51"/>
    <w:rsid w:val="00364605"/>
    <w:rsid w:val="00364BA3"/>
    <w:rsid w:val="00364E38"/>
    <w:rsid w:val="00365991"/>
    <w:rsid w:val="00365D4D"/>
    <w:rsid w:val="00370777"/>
    <w:rsid w:val="0037545A"/>
    <w:rsid w:val="00375760"/>
    <w:rsid w:val="00380334"/>
    <w:rsid w:val="00380455"/>
    <w:rsid w:val="00381769"/>
    <w:rsid w:val="0038297E"/>
    <w:rsid w:val="00382BCC"/>
    <w:rsid w:val="00382C18"/>
    <w:rsid w:val="003832E7"/>
    <w:rsid w:val="00384CDD"/>
    <w:rsid w:val="00385C89"/>
    <w:rsid w:val="003876FE"/>
    <w:rsid w:val="00387C24"/>
    <w:rsid w:val="00390D2D"/>
    <w:rsid w:val="00391448"/>
    <w:rsid w:val="003916DB"/>
    <w:rsid w:val="0039421A"/>
    <w:rsid w:val="0039464A"/>
    <w:rsid w:val="00394AB6"/>
    <w:rsid w:val="003A080B"/>
    <w:rsid w:val="003A134C"/>
    <w:rsid w:val="003A2E40"/>
    <w:rsid w:val="003A35BF"/>
    <w:rsid w:val="003A3B76"/>
    <w:rsid w:val="003A5F8C"/>
    <w:rsid w:val="003A64CA"/>
    <w:rsid w:val="003A705F"/>
    <w:rsid w:val="003B2DE1"/>
    <w:rsid w:val="003B5E7B"/>
    <w:rsid w:val="003B6708"/>
    <w:rsid w:val="003C0AF1"/>
    <w:rsid w:val="003C20AB"/>
    <w:rsid w:val="003C5A9F"/>
    <w:rsid w:val="003C629F"/>
    <w:rsid w:val="003C64CF"/>
    <w:rsid w:val="003C68D9"/>
    <w:rsid w:val="003D1343"/>
    <w:rsid w:val="003D28AA"/>
    <w:rsid w:val="003D7039"/>
    <w:rsid w:val="003E1473"/>
    <w:rsid w:val="003E2299"/>
    <w:rsid w:val="003E2468"/>
    <w:rsid w:val="003E4BA4"/>
    <w:rsid w:val="003E5193"/>
    <w:rsid w:val="003E60F2"/>
    <w:rsid w:val="003F0CCC"/>
    <w:rsid w:val="003F1759"/>
    <w:rsid w:val="003F1D3A"/>
    <w:rsid w:val="003F5676"/>
    <w:rsid w:val="003F5D24"/>
    <w:rsid w:val="003F615F"/>
    <w:rsid w:val="003F61D0"/>
    <w:rsid w:val="00400135"/>
    <w:rsid w:val="00400564"/>
    <w:rsid w:val="004005B5"/>
    <w:rsid w:val="0040080B"/>
    <w:rsid w:val="00401BE1"/>
    <w:rsid w:val="00402C3E"/>
    <w:rsid w:val="004032F1"/>
    <w:rsid w:val="00406C2D"/>
    <w:rsid w:val="004112A9"/>
    <w:rsid w:val="004123B0"/>
    <w:rsid w:val="00413564"/>
    <w:rsid w:val="00413E22"/>
    <w:rsid w:val="00415246"/>
    <w:rsid w:val="004158C1"/>
    <w:rsid w:val="004206B7"/>
    <w:rsid w:val="00420DFB"/>
    <w:rsid w:val="00421090"/>
    <w:rsid w:val="0042237A"/>
    <w:rsid w:val="004244ED"/>
    <w:rsid w:val="00424DBA"/>
    <w:rsid w:val="00426C58"/>
    <w:rsid w:val="004303C3"/>
    <w:rsid w:val="00432056"/>
    <w:rsid w:val="00432445"/>
    <w:rsid w:val="0043375A"/>
    <w:rsid w:val="00437BEF"/>
    <w:rsid w:val="00440BF2"/>
    <w:rsid w:val="004422BC"/>
    <w:rsid w:val="004422C3"/>
    <w:rsid w:val="00442893"/>
    <w:rsid w:val="004436C9"/>
    <w:rsid w:val="00443E7F"/>
    <w:rsid w:val="004452A5"/>
    <w:rsid w:val="004500CD"/>
    <w:rsid w:val="00451897"/>
    <w:rsid w:val="00452214"/>
    <w:rsid w:val="00453A44"/>
    <w:rsid w:val="00454791"/>
    <w:rsid w:val="004563E3"/>
    <w:rsid w:val="0045760F"/>
    <w:rsid w:val="00462069"/>
    <w:rsid w:val="0046364E"/>
    <w:rsid w:val="00464FDB"/>
    <w:rsid w:val="00465F5F"/>
    <w:rsid w:val="00467D57"/>
    <w:rsid w:val="00470ADE"/>
    <w:rsid w:val="00471785"/>
    <w:rsid w:val="00471D99"/>
    <w:rsid w:val="0047440B"/>
    <w:rsid w:val="004768F2"/>
    <w:rsid w:val="0048223A"/>
    <w:rsid w:val="00490283"/>
    <w:rsid w:val="0049303A"/>
    <w:rsid w:val="00495257"/>
    <w:rsid w:val="004969DC"/>
    <w:rsid w:val="004A1D06"/>
    <w:rsid w:val="004A2ABA"/>
    <w:rsid w:val="004A3041"/>
    <w:rsid w:val="004A308D"/>
    <w:rsid w:val="004A346C"/>
    <w:rsid w:val="004A5CF9"/>
    <w:rsid w:val="004A78D6"/>
    <w:rsid w:val="004B0169"/>
    <w:rsid w:val="004B49D0"/>
    <w:rsid w:val="004B7357"/>
    <w:rsid w:val="004C2391"/>
    <w:rsid w:val="004C4781"/>
    <w:rsid w:val="004C52B9"/>
    <w:rsid w:val="004C5C50"/>
    <w:rsid w:val="004D0009"/>
    <w:rsid w:val="004D04FC"/>
    <w:rsid w:val="004D0513"/>
    <w:rsid w:val="004D0BCE"/>
    <w:rsid w:val="004D163A"/>
    <w:rsid w:val="004D30D3"/>
    <w:rsid w:val="004D36B2"/>
    <w:rsid w:val="004E0A3D"/>
    <w:rsid w:val="004E0C30"/>
    <w:rsid w:val="004E11B9"/>
    <w:rsid w:val="004E17D4"/>
    <w:rsid w:val="004E1BC5"/>
    <w:rsid w:val="004E3D71"/>
    <w:rsid w:val="004E60B8"/>
    <w:rsid w:val="004E77ED"/>
    <w:rsid w:val="004F3934"/>
    <w:rsid w:val="004F562B"/>
    <w:rsid w:val="004F6579"/>
    <w:rsid w:val="004F7DA7"/>
    <w:rsid w:val="005001F7"/>
    <w:rsid w:val="00501243"/>
    <w:rsid w:val="00504B91"/>
    <w:rsid w:val="00505CE2"/>
    <w:rsid w:val="00506494"/>
    <w:rsid w:val="005076DD"/>
    <w:rsid w:val="00507DEE"/>
    <w:rsid w:val="00511010"/>
    <w:rsid w:val="00512FE1"/>
    <w:rsid w:val="005139A6"/>
    <w:rsid w:val="00521BBC"/>
    <w:rsid w:val="00522415"/>
    <w:rsid w:val="00522C5C"/>
    <w:rsid w:val="00523401"/>
    <w:rsid w:val="00524217"/>
    <w:rsid w:val="005242D1"/>
    <w:rsid w:val="005244B2"/>
    <w:rsid w:val="00525998"/>
    <w:rsid w:val="0053140B"/>
    <w:rsid w:val="00531618"/>
    <w:rsid w:val="00531B09"/>
    <w:rsid w:val="00531DDB"/>
    <w:rsid w:val="00533EAB"/>
    <w:rsid w:val="005341A7"/>
    <w:rsid w:val="0053450E"/>
    <w:rsid w:val="00535622"/>
    <w:rsid w:val="00536B87"/>
    <w:rsid w:val="005403FB"/>
    <w:rsid w:val="00542761"/>
    <w:rsid w:val="005466D8"/>
    <w:rsid w:val="005477A9"/>
    <w:rsid w:val="00550866"/>
    <w:rsid w:val="00554773"/>
    <w:rsid w:val="00556298"/>
    <w:rsid w:val="005565B9"/>
    <w:rsid w:val="00556E19"/>
    <w:rsid w:val="005576D8"/>
    <w:rsid w:val="00561E96"/>
    <w:rsid w:val="005626B9"/>
    <w:rsid w:val="00566C1B"/>
    <w:rsid w:val="00567638"/>
    <w:rsid w:val="005712B4"/>
    <w:rsid w:val="00572966"/>
    <w:rsid w:val="0057370A"/>
    <w:rsid w:val="0057434F"/>
    <w:rsid w:val="00574787"/>
    <w:rsid w:val="00575C7F"/>
    <w:rsid w:val="0057665A"/>
    <w:rsid w:val="005818FD"/>
    <w:rsid w:val="00584D75"/>
    <w:rsid w:val="00585C35"/>
    <w:rsid w:val="005872FA"/>
    <w:rsid w:val="00593F04"/>
    <w:rsid w:val="00595014"/>
    <w:rsid w:val="005957F8"/>
    <w:rsid w:val="00597D26"/>
    <w:rsid w:val="005A2F7B"/>
    <w:rsid w:val="005A430B"/>
    <w:rsid w:val="005B13AC"/>
    <w:rsid w:val="005B16B6"/>
    <w:rsid w:val="005B17AD"/>
    <w:rsid w:val="005B25E0"/>
    <w:rsid w:val="005B3B4E"/>
    <w:rsid w:val="005B6B7F"/>
    <w:rsid w:val="005B77C7"/>
    <w:rsid w:val="005C3556"/>
    <w:rsid w:val="005C359A"/>
    <w:rsid w:val="005C5B55"/>
    <w:rsid w:val="005C6516"/>
    <w:rsid w:val="005C7E38"/>
    <w:rsid w:val="005D0B81"/>
    <w:rsid w:val="005D4351"/>
    <w:rsid w:val="005D6887"/>
    <w:rsid w:val="005D6B07"/>
    <w:rsid w:val="005D7AED"/>
    <w:rsid w:val="005E2665"/>
    <w:rsid w:val="005E3D17"/>
    <w:rsid w:val="005E4EA3"/>
    <w:rsid w:val="005E6AD6"/>
    <w:rsid w:val="005F3267"/>
    <w:rsid w:val="005F38C9"/>
    <w:rsid w:val="005F4033"/>
    <w:rsid w:val="005F411D"/>
    <w:rsid w:val="005F43DA"/>
    <w:rsid w:val="005F5555"/>
    <w:rsid w:val="005F6543"/>
    <w:rsid w:val="005F783F"/>
    <w:rsid w:val="005F7CC9"/>
    <w:rsid w:val="00600A9A"/>
    <w:rsid w:val="00601F88"/>
    <w:rsid w:val="00602021"/>
    <w:rsid w:val="00611857"/>
    <w:rsid w:val="00612470"/>
    <w:rsid w:val="00612CA0"/>
    <w:rsid w:val="00612CD9"/>
    <w:rsid w:val="0061316F"/>
    <w:rsid w:val="00617A9F"/>
    <w:rsid w:val="0062089D"/>
    <w:rsid w:val="00620E73"/>
    <w:rsid w:val="00621B47"/>
    <w:rsid w:val="00625077"/>
    <w:rsid w:val="00625AD2"/>
    <w:rsid w:val="00627160"/>
    <w:rsid w:val="00631B15"/>
    <w:rsid w:val="00634133"/>
    <w:rsid w:val="00635FB0"/>
    <w:rsid w:val="00642AE9"/>
    <w:rsid w:val="0064547F"/>
    <w:rsid w:val="006477F2"/>
    <w:rsid w:val="00651481"/>
    <w:rsid w:val="006540CF"/>
    <w:rsid w:val="00654818"/>
    <w:rsid w:val="00654B57"/>
    <w:rsid w:val="00660E26"/>
    <w:rsid w:val="00661A57"/>
    <w:rsid w:val="0066403A"/>
    <w:rsid w:val="00664419"/>
    <w:rsid w:val="00665924"/>
    <w:rsid w:val="006734AC"/>
    <w:rsid w:val="006779E8"/>
    <w:rsid w:val="00677F0D"/>
    <w:rsid w:val="00680C03"/>
    <w:rsid w:val="0068392C"/>
    <w:rsid w:val="006841B7"/>
    <w:rsid w:val="00684718"/>
    <w:rsid w:val="00684DE2"/>
    <w:rsid w:val="00687673"/>
    <w:rsid w:val="006927B9"/>
    <w:rsid w:val="00692A61"/>
    <w:rsid w:val="0069400D"/>
    <w:rsid w:val="00695EC3"/>
    <w:rsid w:val="006A1AAE"/>
    <w:rsid w:val="006A2650"/>
    <w:rsid w:val="006A2EC0"/>
    <w:rsid w:val="006A79D5"/>
    <w:rsid w:val="006B0C28"/>
    <w:rsid w:val="006B15BB"/>
    <w:rsid w:val="006B23C2"/>
    <w:rsid w:val="006B2624"/>
    <w:rsid w:val="006B3DBC"/>
    <w:rsid w:val="006C2E95"/>
    <w:rsid w:val="006C43BC"/>
    <w:rsid w:val="006C4940"/>
    <w:rsid w:val="006C52A9"/>
    <w:rsid w:val="006C6597"/>
    <w:rsid w:val="006D1AA0"/>
    <w:rsid w:val="006D6BDF"/>
    <w:rsid w:val="006E2863"/>
    <w:rsid w:val="006E3D69"/>
    <w:rsid w:val="006F054B"/>
    <w:rsid w:val="006F0CB6"/>
    <w:rsid w:val="006F1334"/>
    <w:rsid w:val="006F571E"/>
    <w:rsid w:val="006F6BCC"/>
    <w:rsid w:val="006F6D5A"/>
    <w:rsid w:val="00700256"/>
    <w:rsid w:val="0070368D"/>
    <w:rsid w:val="00703C6B"/>
    <w:rsid w:val="007062AE"/>
    <w:rsid w:val="007072D5"/>
    <w:rsid w:val="00711969"/>
    <w:rsid w:val="0071254D"/>
    <w:rsid w:val="00713224"/>
    <w:rsid w:val="00714942"/>
    <w:rsid w:val="00714B8E"/>
    <w:rsid w:val="00716670"/>
    <w:rsid w:val="00717D8C"/>
    <w:rsid w:val="00721842"/>
    <w:rsid w:val="007244C7"/>
    <w:rsid w:val="007254B0"/>
    <w:rsid w:val="00725A88"/>
    <w:rsid w:val="0072720A"/>
    <w:rsid w:val="00727AC8"/>
    <w:rsid w:val="00730210"/>
    <w:rsid w:val="0073112E"/>
    <w:rsid w:val="00731E2B"/>
    <w:rsid w:val="0073245D"/>
    <w:rsid w:val="00741770"/>
    <w:rsid w:val="007456A8"/>
    <w:rsid w:val="00747591"/>
    <w:rsid w:val="00752E9F"/>
    <w:rsid w:val="007560B9"/>
    <w:rsid w:val="007563D8"/>
    <w:rsid w:val="0075658E"/>
    <w:rsid w:val="0075724C"/>
    <w:rsid w:val="00760E12"/>
    <w:rsid w:val="00760FD3"/>
    <w:rsid w:val="00762707"/>
    <w:rsid w:val="00763025"/>
    <w:rsid w:val="00763804"/>
    <w:rsid w:val="00763816"/>
    <w:rsid w:val="00766EFB"/>
    <w:rsid w:val="00767D84"/>
    <w:rsid w:val="00771926"/>
    <w:rsid w:val="00772F74"/>
    <w:rsid w:val="0077482A"/>
    <w:rsid w:val="00776474"/>
    <w:rsid w:val="0077665D"/>
    <w:rsid w:val="007778AA"/>
    <w:rsid w:val="007803A1"/>
    <w:rsid w:val="00782D05"/>
    <w:rsid w:val="0078421B"/>
    <w:rsid w:val="00784F0F"/>
    <w:rsid w:val="00785445"/>
    <w:rsid w:val="00790C18"/>
    <w:rsid w:val="00791E29"/>
    <w:rsid w:val="007950F6"/>
    <w:rsid w:val="007955E5"/>
    <w:rsid w:val="007965AD"/>
    <w:rsid w:val="007968E0"/>
    <w:rsid w:val="0079799E"/>
    <w:rsid w:val="00797F9E"/>
    <w:rsid w:val="007A03C8"/>
    <w:rsid w:val="007A2357"/>
    <w:rsid w:val="007A3890"/>
    <w:rsid w:val="007A3A04"/>
    <w:rsid w:val="007A42E3"/>
    <w:rsid w:val="007A4620"/>
    <w:rsid w:val="007A5922"/>
    <w:rsid w:val="007A677F"/>
    <w:rsid w:val="007A79D5"/>
    <w:rsid w:val="007B0044"/>
    <w:rsid w:val="007B0396"/>
    <w:rsid w:val="007B4198"/>
    <w:rsid w:val="007B431E"/>
    <w:rsid w:val="007B4A25"/>
    <w:rsid w:val="007B7587"/>
    <w:rsid w:val="007C07B3"/>
    <w:rsid w:val="007C1CAC"/>
    <w:rsid w:val="007C334A"/>
    <w:rsid w:val="007C4957"/>
    <w:rsid w:val="007C4A5C"/>
    <w:rsid w:val="007C7800"/>
    <w:rsid w:val="007D042F"/>
    <w:rsid w:val="007D1A8C"/>
    <w:rsid w:val="007D3700"/>
    <w:rsid w:val="007D4D88"/>
    <w:rsid w:val="007D57E4"/>
    <w:rsid w:val="007D6934"/>
    <w:rsid w:val="007D6A21"/>
    <w:rsid w:val="007D7116"/>
    <w:rsid w:val="007D7911"/>
    <w:rsid w:val="007E0126"/>
    <w:rsid w:val="007E1343"/>
    <w:rsid w:val="007E1FA9"/>
    <w:rsid w:val="007E3754"/>
    <w:rsid w:val="007E4229"/>
    <w:rsid w:val="007E5B1C"/>
    <w:rsid w:val="007E67AD"/>
    <w:rsid w:val="007F428E"/>
    <w:rsid w:val="007F66BF"/>
    <w:rsid w:val="007F794F"/>
    <w:rsid w:val="00801C99"/>
    <w:rsid w:val="00802D70"/>
    <w:rsid w:val="00803D25"/>
    <w:rsid w:val="008117A5"/>
    <w:rsid w:val="00813503"/>
    <w:rsid w:val="00816182"/>
    <w:rsid w:val="00816AB5"/>
    <w:rsid w:val="008208DB"/>
    <w:rsid w:val="0082291E"/>
    <w:rsid w:val="00825468"/>
    <w:rsid w:val="00827D77"/>
    <w:rsid w:val="00831345"/>
    <w:rsid w:val="00831668"/>
    <w:rsid w:val="00832575"/>
    <w:rsid w:val="008325C7"/>
    <w:rsid w:val="00832E7C"/>
    <w:rsid w:val="0083544A"/>
    <w:rsid w:val="00835E74"/>
    <w:rsid w:val="00836124"/>
    <w:rsid w:val="00837600"/>
    <w:rsid w:val="00840479"/>
    <w:rsid w:val="00841C38"/>
    <w:rsid w:val="00843343"/>
    <w:rsid w:val="00844512"/>
    <w:rsid w:val="00844653"/>
    <w:rsid w:val="00844F2C"/>
    <w:rsid w:val="00844FA9"/>
    <w:rsid w:val="00846168"/>
    <w:rsid w:val="00846332"/>
    <w:rsid w:val="0085007A"/>
    <w:rsid w:val="0085214F"/>
    <w:rsid w:val="00852C67"/>
    <w:rsid w:val="00854FA7"/>
    <w:rsid w:val="00854FC2"/>
    <w:rsid w:val="0085680B"/>
    <w:rsid w:val="008602F8"/>
    <w:rsid w:val="0086047B"/>
    <w:rsid w:val="00861CAE"/>
    <w:rsid w:val="00861CC6"/>
    <w:rsid w:val="008627EC"/>
    <w:rsid w:val="00863031"/>
    <w:rsid w:val="0086378C"/>
    <w:rsid w:val="00863F53"/>
    <w:rsid w:val="008711BF"/>
    <w:rsid w:val="008716C9"/>
    <w:rsid w:val="0087612A"/>
    <w:rsid w:val="00885E10"/>
    <w:rsid w:val="008911CD"/>
    <w:rsid w:val="008912C2"/>
    <w:rsid w:val="0089385F"/>
    <w:rsid w:val="008943A3"/>
    <w:rsid w:val="00894C04"/>
    <w:rsid w:val="00895204"/>
    <w:rsid w:val="008952D0"/>
    <w:rsid w:val="0089534B"/>
    <w:rsid w:val="00895D8F"/>
    <w:rsid w:val="0089703B"/>
    <w:rsid w:val="008971D2"/>
    <w:rsid w:val="00897E04"/>
    <w:rsid w:val="008A08CF"/>
    <w:rsid w:val="008A2BAF"/>
    <w:rsid w:val="008A3C2C"/>
    <w:rsid w:val="008A5C4A"/>
    <w:rsid w:val="008B1BC1"/>
    <w:rsid w:val="008B43AD"/>
    <w:rsid w:val="008C17EB"/>
    <w:rsid w:val="008C243D"/>
    <w:rsid w:val="008C330D"/>
    <w:rsid w:val="008C595A"/>
    <w:rsid w:val="008C65D1"/>
    <w:rsid w:val="008C7867"/>
    <w:rsid w:val="008D042B"/>
    <w:rsid w:val="008D14DE"/>
    <w:rsid w:val="008D2944"/>
    <w:rsid w:val="008D4860"/>
    <w:rsid w:val="008D7BE1"/>
    <w:rsid w:val="008E177D"/>
    <w:rsid w:val="008E2539"/>
    <w:rsid w:val="008E2A7F"/>
    <w:rsid w:val="008E321A"/>
    <w:rsid w:val="008E5AE5"/>
    <w:rsid w:val="008F0515"/>
    <w:rsid w:val="008F1748"/>
    <w:rsid w:val="008F22AC"/>
    <w:rsid w:val="008F2578"/>
    <w:rsid w:val="008F300B"/>
    <w:rsid w:val="008F32F3"/>
    <w:rsid w:val="008F37ED"/>
    <w:rsid w:val="008F4B9F"/>
    <w:rsid w:val="008F7086"/>
    <w:rsid w:val="00900AF8"/>
    <w:rsid w:val="0090102F"/>
    <w:rsid w:val="00901C8B"/>
    <w:rsid w:val="00901DC2"/>
    <w:rsid w:val="00904CC3"/>
    <w:rsid w:val="009137B3"/>
    <w:rsid w:val="009171D3"/>
    <w:rsid w:val="00920279"/>
    <w:rsid w:val="0092246E"/>
    <w:rsid w:val="00922F85"/>
    <w:rsid w:val="009238FB"/>
    <w:rsid w:val="00923919"/>
    <w:rsid w:val="00923FD5"/>
    <w:rsid w:val="0093027E"/>
    <w:rsid w:val="0093048F"/>
    <w:rsid w:val="0093423F"/>
    <w:rsid w:val="0093605C"/>
    <w:rsid w:val="00936323"/>
    <w:rsid w:val="0094008C"/>
    <w:rsid w:val="00940747"/>
    <w:rsid w:val="00942833"/>
    <w:rsid w:val="00942A86"/>
    <w:rsid w:val="00943650"/>
    <w:rsid w:val="00946799"/>
    <w:rsid w:val="009518B1"/>
    <w:rsid w:val="00952B5D"/>
    <w:rsid w:val="00953AD0"/>
    <w:rsid w:val="00953B08"/>
    <w:rsid w:val="00955457"/>
    <w:rsid w:val="0095786E"/>
    <w:rsid w:val="00960193"/>
    <w:rsid w:val="00963D52"/>
    <w:rsid w:val="00966FB3"/>
    <w:rsid w:val="00967288"/>
    <w:rsid w:val="009678EB"/>
    <w:rsid w:val="00971E90"/>
    <w:rsid w:val="00975299"/>
    <w:rsid w:val="00975F1A"/>
    <w:rsid w:val="00976516"/>
    <w:rsid w:val="00977821"/>
    <w:rsid w:val="009778F2"/>
    <w:rsid w:val="00980EB5"/>
    <w:rsid w:val="00981E7A"/>
    <w:rsid w:val="00982478"/>
    <w:rsid w:val="00983D5C"/>
    <w:rsid w:val="00984EB1"/>
    <w:rsid w:val="00985E91"/>
    <w:rsid w:val="009907A3"/>
    <w:rsid w:val="00993D5D"/>
    <w:rsid w:val="00994420"/>
    <w:rsid w:val="00995115"/>
    <w:rsid w:val="009A0137"/>
    <w:rsid w:val="009A39CD"/>
    <w:rsid w:val="009A7698"/>
    <w:rsid w:val="009A7E88"/>
    <w:rsid w:val="009B1FA3"/>
    <w:rsid w:val="009B299B"/>
    <w:rsid w:val="009B42B5"/>
    <w:rsid w:val="009B4E49"/>
    <w:rsid w:val="009C03E5"/>
    <w:rsid w:val="009C3AAE"/>
    <w:rsid w:val="009C4442"/>
    <w:rsid w:val="009D1C01"/>
    <w:rsid w:val="009D2E9C"/>
    <w:rsid w:val="009D54C0"/>
    <w:rsid w:val="009D7850"/>
    <w:rsid w:val="009D79B0"/>
    <w:rsid w:val="009E08E2"/>
    <w:rsid w:val="009E11CF"/>
    <w:rsid w:val="009E37EB"/>
    <w:rsid w:val="009E398F"/>
    <w:rsid w:val="009E4B99"/>
    <w:rsid w:val="009E5FE4"/>
    <w:rsid w:val="009F14D6"/>
    <w:rsid w:val="009F32EC"/>
    <w:rsid w:val="009F38BC"/>
    <w:rsid w:val="009F3B5A"/>
    <w:rsid w:val="009F4F9F"/>
    <w:rsid w:val="00A009E9"/>
    <w:rsid w:val="00A019EE"/>
    <w:rsid w:val="00A050AE"/>
    <w:rsid w:val="00A051B1"/>
    <w:rsid w:val="00A06730"/>
    <w:rsid w:val="00A07D34"/>
    <w:rsid w:val="00A125DF"/>
    <w:rsid w:val="00A14177"/>
    <w:rsid w:val="00A147C5"/>
    <w:rsid w:val="00A1749E"/>
    <w:rsid w:val="00A2201D"/>
    <w:rsid w:val="00A22492"/>
    <w:rsid w:val="00A2485B"/>
    <w:rsid w:val="00A251DE"/>
    <w:rsid w:val="00A26661"/>
    <w:rsid w:val="00A2677C"/>
    <w:rsid w:val="00A269AB"/>
    <w:rsid w:val="00A279F9"/>
    <w:rsid w:val="00A30A2F"/>
    <w:rsid w:val="00A30EBD"/>
    <w:rsid w:val="00A324F4"/>
    <w:rsid w:val="00A33684"/>
    <w:rsid w:val="00A33C62"/>
    <w:rsid w:val="00A348F0"/>
    <w:rsid w:val="00A4052F"/>
    <w:rsid w:val="00A41C91"/>
    <w:rsid w:val="00A479E6"/>
    <w:rsid w:val="00A50AA7"/>
    <w:rsid w:val="00A5274C"/>
    <w:rsid w:val="00A529D1"/>
    <w:rsid w:val="00A53133"/>
    <w:rsid w:val="00A545FE"/>
    <w:rsid w:val="00A55FFA"/>
    <w:rsid w:val="00A61163"/>
    <w:rsid w:val="00A613E0"/>
    <w:rsid w:val="00A616E8"/>
    <w:rsid w:val="00A62964"/>
    <w:rsid w:val="00A634FC"/>
    <w:rsid w:val="00A64F18"/>
    <w:rsid w:val="00A6648C"/>
    <w:rsid w:val="00A71E3D"/>
    <w:rsid w:val="00A71E71"/>
    <w:rsid w:val="00A71EEA"/>
    <w:rsid w:val="00A76CFE"/>
    <w:rsid w:val="00A83F3A"/>
    <w:rsid w:val="00A846C7"/>
    <w:rsid w:val="00A856CC"/>
    <w:rsid w:val="00A8677A"/>
    <w:rsid w:val="00A86EBA"/>
    <w:rsid w:val="00A87A00"/>
    <w:rsid w:val="00A90E00"/>
    <w:rsid w:val="00A9182C"/>
    <w:rsid w:val="00A92CCB"/>
    <w:rsid w:val="00A94DFD"/>
    <w:rsid w:val="00A95050"/>
    <w:rsid w:val="00A9792F"/>
    <w:rsid w:val="00AA1527"/>
    <w:rsid w:val="00AA2F8E"/>
    <w:rsid w:val="00AA4874"/>
    <w:rsid w:val="00AB1F55"/>
    <w:rsid w:val="00AB3C20"/>
    <w:rsid w:val="00AB4786"/>
    <w:rsid w:val="00AB516F"/>
    <w:rsid w:val="00AB5A87"/>
    <w:rsid w:val="00AB6659"/>
    <w:rsid w:val="00AB7D5B"/>
    <w:rsid w:val="00AC0EC3"/>
    <w:rsid w:val="00AC38BE"/>
    <w:rsid w:val="00AC5876"/>
    <w:rsid w:val="00AC6D06"/>
    <w:rsid w:val="00AD08A7"/>
    <w:rsid w:val="00AD0F1F"/>
    <w:rsid w:val="00AD482F"/>
    <w:rsid w:val="00AD50F8"/>
    <w:rsid w:val="00AD780D"/>
    <w:rsid w:val="00AD79E2"/>
    <w:rsid w:val="00AE0E26"/>
    <w:rsid w:val="00AE0E65"/>
    <w:rsid w:val="00AE20AE"/>
    <w:rsid w:val="00AE2FDD"/>
    <w:rsid w:val="00AE53C7"/>
    <w:rsid w:val="00AE59A1"/>
    <w:rsid w:val="00AE63AE"/>
    <w:rsid w:val="00AE6F53"/>
    <w:rsid w:val="00AE7BCD"/>
    <w:rsid w:val="00AF0B3E"/>
    <w:rsid w:val="00AF1605"/>
    <w:rsid w:val="00AF453F"/>
    <w:rsid w:val="00AF6EF7"/>
    <w:rsid w:val="00AF7D36"/>
    <w:rsid w:val="00B018EF"/>
    <w:rsid w:val="00B01F43"/>
    <w:rsid w:val="00B03363"/>
    <w:rsid w:val="00B07E6E"/>
    <w:rsid w:val="00B103F3"/>
    <w:rsid w:val="00B10660"/>
    <w:rsid w:val="00B11352"/>
    <w:rsid w:val="00B14F7A"/>
    <w:rsid w:val="00B156D5"/>
    <w:rsid w:val="00B15F0C"/>
    <w:rsid w:val="00B17540"/>
    <w:rsid w:val="00B17BF9"/>
    <w:rsid w:val="00B217F5"/>
    <w:rsid w:val="00B23813"/>
    <w:rsid w:val="00B24E92"/>
    <w:rsid w:val="00B25DD1"/>
    <w:rsid w:val="00B2682A"/>
    <w:rsid w:val="00B269C9"/>
    <w:rsid w:val="00B2773E"/>
    <w:rsid w:val="00B2790E"/>
    <w:rsid w:val="00B30AD3"/>
    <w:rsid w:val="00B30EAB"/>
    <w:rsid w:val="00B31A70"/>
    <w:rsid w:val="00B31D17"/>
    <w:rsid w:val="00B33F74"/>
    <w:rsid w:val="00B34149"/>
    <w:rsid w:val="00B34A4D"/>
    <w:rsid w:val="00B36888"/>
    <w:rsid w:val="00B37794"/>
    <w:rsid w:val="00B40135"/>
    <w:rsid w:val="00B409C9"/>
    <w:rsid w:val="00B41505"/>
    <w:rsid w:val="00B424C4"/>
    <w:rsid w:val="00B430D3"/>
    <w:rsid w:val="00B44AFB"/>
    <w:rsid w:val="00B454A3"/>
    <w:rsid w:val="00B4689F"/>
    <w:rsid w:val="00B475D0"/>
    <w:rsid w:val="00B47B9A"/>
    <w:rsid w:val="00B51643"/>
    <w:rsid w:val="00B52EA0"/>
    <w:rsid w:val="00B62AE8"/>
    <w:rsid w:val="00B63668"/>
    <w:rsid w:val="00B64448"/>
    <w:rsid w:val="00B71AB2"/>
    <w:rsid w:val="00B75AB9"/>
    <w:rsid w:val="00B7780E"/>
    <w:rsid w:val="00B80378"/>
    <w:rsid w:val="00B80BD8"/>
    <w:rsid w:val="00B81EDD"/>
    <w:rsid w:val="00B846C9"/>
    <w:rsid w:val="00B8504E"/>
    <w:rsid w:val="00B91D9C"/>
    <w:rsid w:val="00B922F1"/>
    <w:rsid w:val="00B934FC"/>
    <w:rsid w:val="00B951FA"/>
    <w:rsid w:val="00B95A98"/>
    <w:rsid w:val="00B970C5"/>
    <w:rsid w:val="00B97B16"/>
    <w:rsid w:val="00BA0B6D"/>
    <w:rsid w:val="00BA18E3"/>
    <w:rsid w:val="00BA1C4D"/>
    <w:rsid w:val="00BA35D2"/>
    <w:rsid w:val="00BA5285"/>
    <w:rsid w:val="00BA612E"/>
    <w:rsid w:val="00BB1818"/>
    <w:rsid w:val="00BB24AB"/>
    <w:rsid w:val="00BB361A"/>
    <w:rsid w:val="00BB56C9"/>
    <w:rsid w:val="00BC1C98"/>
    <w:rsid w:val="00BC3264"/>
    <w:rsid w:val="00BC483D"/>
    <w:rsid w:val="00BD16F3"/>
    <w:rsid w:val="00BD1C31"/>
    <w:rsid w:val="00BD2281"/>
    <w:rsid w:val="00BD2AE8"/>
    <w:rsid w:val="00BD350A"/>
    <w:rsid w:val="00BD5C60"/>
    <w:rsid w:val="00BE1322"/>
    <w:rsid w:val="00BE6293"/>
    <w:rsid w:val="00BF4502"/>
    <w:rsid w:val="00BF5118"/>
    <w:rsid w:val="00BF5DEB"/>
    <w:rsid w:val="00BF62D7"/>
    <w:rsid w:val="00BF6CB1"/>
    <w:rsid w:val="00BF76AD"/>
    <w:rsid w:val="00C00476"/>
    <w:rsid w:val="00C01958"/>
    <w:rsid w:val="00C03C80"/>
    <w:rsid w:val="00C03F0E"/>
    <w:rsid w:val="00C0451C"/>
    <w:rsid w:val="00C04C9B"/>
    <w:rsid w:val="00C05024"/>
    <w:rsid w:val="00C05221"/>
    <w:rsid w:val="00C05938"/>
    <w:rsid w:val="00C06E53"/>
    <w:rsid w:val="00C06F76"/>
    <w:rsid w:val="00C11B09"/>
    <w:rsid w:val="00C161A9"/>
    <w:rsid w:val="00C21A20"/>
    <w:rsid w:val="00C21C0E"/>
    <w:rsid w:val="00C21FF4"/>
    <w:rsid w:val="00C30084"/>
    <w:rsid w:val="00C30D7A"/>
    <w:rsid w:val="00C32620"/>
    <w:rsid w:val="00C337FA"/>
    <w:rsid w:val="00C354E2"/>
    <w:rsid w:val="00C36DB2"/>
    <w:rsid w:val="00C37478"/>
    <w:rsid w:val="00C41EC5"/>
    <w:rsid w:val="00C44688"/>
    <w:rsid w:val="00C50230"/>
    <w:rsid w:val="00C50A59"/>
    <w:rsid w:val="00C51014"/>
    <w:rsid w:val="00C52796"/>
    <w:rsid w:val="00C529E6"/>
    <w:rsid w:val="00C52B6B"/>
    <w:rsid w:val="00C536BD"/>
    <w:rsid w:val="00C53955"/>
    <w:rsid w:val="00C54A75"/>
    <w:rsid w:val="00C61AF5"/>
    <w:rsid w:val="00C65EA7"/>
    <w:rsid w:val="00C67F84"/>
    <w:rsid w:val="00C70160"/>
    <w:rsid w:val="00C70589"/>
    <w:rsid w:val="00C714F2"/>
    <w:rsid w:val="00C75C9C"/>
    <w:rsid w:val="00C77448"/>
    <w:rsid w:val="00C80F10"/>
    <w:rsid w:val="00C83A02"/>
    <w:rsid w:val="00C84EF3"/>
    <w:rsid w:val="00C918A9"/>
    <w:rsid w:val="00C92664"/>
    <w:rsid w:val="00C94FD7"/>
    <w:rsid w:val="00C95AB2"/>
    <w:rsid w:val="00C9691F"/>
    <w:rsid w:val="00CA03CA"/>
    <w:rsid w:val="00CA1613"/>
    <w:rsid w:val="00CA4831"/>
    <w:rsid w:val="00CA4A89"/>
    <w:rsid w:val="00CA5B70"/>
    <w:rsid w:val="00CB5DA2"/>
    <w:rsid w:val="00CB6352"/>
    <w:rsid w:val="00CB6BB2"/>
    <w:rsid w:val="00CB743D"/>
    <w:rsid w:val="00CC2A51"/>
    <w:rsid w:val="00CC2AE6"/>
    <w:rsid w:val="00CC5F46"/>
    <w:rsid w:val="00CC7CE8"/>
    <w:rsid w:val="00CC7E3E"/>
    <w:rsid w:val="00CD225D"/>
    <w:rsid w:val="00CD4449"/>
    <w:rsid w:val="00CD766C"/>
    <w:rsid w:val="00CE4B83"/>
    <w:rsid w:val="00CE6B67"/>
    <w:rsid w:val="00CE75DB"/>
    <w:rsid w:val="00CF03FB"/>
    <w:rsid w:val="00CF11C0"/>
    <w:rsid w:val="00CF34B1"/>
    <w:rsid w:val="00CF3723"/>
    <w:rsid w:val="00CF3D3F"/>
    <w:rsid w:val="00CF5431"/>
    <w:rsid w:val="00CF61BB"/>
    <w:rsid w:val="00CF648F"/>
    <w:rsid w:val="00D02FD4"/>
    <w:rsid w:val="00D03181"/>
    <w:rsid w:val="00D07095"/>
    <w:rsid w:val="00D07A91"/>
    <w:rsid w:val="00D10C1E"/>
    <w:rsid w:val="00D10C9C"/>
    <w:rsid w:val="00D13C8B"/>
    <w:rsid w:val="00D147D8"/>
    <w:rsid w:val="00D16C97"/>
    <w:rsid w:val="00D2147F"/>
    <w:rsid w:val="00D214BA"/>
    <w:rsid w:val="00D24F8D"/>
    <w:rsid w:val="00D26B88"/>
    <w:rsid w:val="00D26BE6"/>
    <w:rsid w:val="00D318DD"/>
    <w:rsid w:val="00D32FE6"/>
    <w:rsid w:val="00D33FAE"/>
    <w:rsid w:val="00D35720"/>
    <w:rsid w:val="00D43DD8"/>
    <w:rsid w:val="00D45E59"/>
    <w:rsid w:val="00D466BB"/>
    <w:rsid w:val="00D545E8"/>
    <w:rsid w:val="00D549AD"/>
    <w:rsid w:val="00D54CB4"/>
    <w:rsid w:val="00D5534E"/>
    <w:rsid w:val="00D55D48"/>
    <w:rsid w:val="00D5748B"/>
    <w:rsid w:val="00D57631"/>
    <w:rsid w:val="00D62141"/>
    <w:rsid w:val="00D6740E"/>
    <w:rsid w:val="00D735D7"/>
    <w:rsid w:val="00D739DF"/>
    <w:rsid w:val="00D7415D"/>
    <w:rsid w:val="00D753BE"/>
    <w:rsid w:val="00D76D53"/>
    <w:rsid w:val="00D76E0E"/>
    <w:rsid w:val="00D77001"/>
    <w:rsid w:val="00D7732A"/>
    <w:rsid w:val="00D81B7A"/>
    <w:rsid w:val="00D829E8"/>
    <w:rsid w:val="00D83B7A"/>
    <w:rsid w:val="00D83D7B"/>
    <w:rsid w:val="00D8401D"/>
    <w:rsid w:val="00D84286"/>
    <w:rsid w:val="00D85634"/>
    <w:rsid w:val="00D85E93"/>
    <w:rsid w:val="00D90AE0"/>
    <w:rsid w:val="00D94725"/>
    <w:rsid w:val="00D95B09"/>
    <w:rsid w:val="00D9659B"/>
    <w:rsid w:val="00D97B2E"/>
    <w:rsid w:val="00DA0136"/>
    <w:rsid w:val="00DA0ABB"/>
    <w:rsid w:val="00DA25C6"/>
    <w:rsid w:val="00DA32DE"/>
    <w:rsid w:val="00DA3C71"/>
    <w:rsid w:val="00DA433E"/>
    <w:rsid w:val="00DA5F86"/>
    <w:rsid w:val="00DA7E8F"/>
    <w:rsid w:val="00DB0730"/>
    <w:rsid w:val="00DB1337"/>
    <w:rsid w:val="00DB2D00"/>
    <w:rsid w:val="00DB2DD8"/>
    <w:rsid w:val="00DB33ED"/>
    <w:rsid w:val="00DB390A"/>
    <w:rsid w:val="00DB3B3F"/>
    <w:rsid w:val="00DB3FEA"/>
    <w:rsid w:val="00DB6AE4"/>
    <w:rsid w:val="00DC191B"/>
    <w:rsid w:val="00DC1BA2"/>
    <w:rsid w:val="00DC2C7B"/>
    <w:rsid w:val="00DC6256"/>
    <w:rsid w:val="00DC7486"/>
    <w:rsid w:val="00DC750A"/>
    <w:rsid w:val="00DD04E9"/>
    <w:rsid w:val="00DD52AE"/>
    <w:rsid w:val="00DE042E"/>
    <w:rsid w:val="00DE17E7"/>
    <w:rsid w:val="00DE3EDF"/>
    <w:rsid w:val="00DE5C65"/>
    <w:rsid w:val="00DF1389"/>
    <w:rsid w:val="00DF7167"/>
    <w:rsid w:val="00E05C9C"/>
    <w:rsid w:val="00E06F83"/>
    <w:rsid w:val="00E108E9"/>
    <w:rsid w:val="00E10999"/>
    <w:rsid w:val="00E12480"/>
    <w:rsid w:val="00E146BF"/>
    <w:rsid w:val="00E14D21"/>
    <w:rsid w:val="00E17C3A"/>
    <w:rsid w:val="00E20296"/>
    <w:rsid w:val="00E2064C"/>
    <w:rsid w:val="00E20772"/>
    <w:rsid w:val="00E2325E"/>
    <w:rsid w:val="00E23553"/>
    <w:rsid w:val="00E23576"/>
    <w:rsid w:val="00E23800"/>
    <w:rsid w:val="00E264E6"/>
    <w:rsid w:val="00E2658B"/>
    <w:rsid w:val="00E26D75"/>
    <w:rsid w:val="00E3177C"/>
    <w:rsid w:val="00E32618"/>
    <w:rsid w:val="00E35EA1"/>
    <w:rsid w:val="00E36063"/>
    <w:rsid w:val="00E36CE7"/>
    <w:rsid w:val="00E37C12"/>
    <w:rsid w:val="00E37D78"/>
    <w:rsid w:val="00E4114E"/>
    <w:rsid w:val="00E411DD"/>
    <w:rsid w:val="00E42167"/>
    <w:rsid w:val="00E47B9B"/>
    <w:rsid w:val="00E510B0"/>
    <w:rsid w:val="00E54000"/>
    <w:rsid w:val="00E54A47"/>
    <w:rsid w:val="00E572CA"/>
    <w:rsid w:val="00E57865"/>
    <w:rsid w:val="00E662CE"/>
    <w:rsid w:val="00E66BD1"/>
    <w:rsid w:val="00E66F95"/>
    <w:rsid w:val="00E67FE8"/>
    <w:rsid w:val="00E70AA6"/>
    <w:rsid w:val="00E72C47"/>
    <w:rsid w:val="00E731EE"/>
    <w:rsid w:val="00E769DD"/>
    <w:rsid w:val="00E76BB8"/>
    <w:rsid w:val="00E771B0"/>
    <w:rsid w:val="00E824DF"/>
    <w:rsid w:val="00E83A5C"/>
    <w:rsid w:val="00E90C04"/>
    <w:rsid w:val="00E92133"/>
    <w:rsid w:val="00E93CB5"/>
    <w:rsid w:val="00E957B7"/>
    <w:rsid w:val="00E97917"/>
    <w:rsid w:val="00E97D83"/>
    <w:rsid w:val="00EA0558"/>
    <w:rsid w:val="00EA3627"/>
    <w:rsid w:val="00EA7141"/>
    <w:rsid w:val="00EB0214"/>
    <w:rsid w:val="00EB1A0B"/>
    <w:rsid w:val="00EB5A36"/>
    <w:rsid w:val="00EC108C"/>
    <w:rsid w:val="00EC45B0"/>
    <w:rsid w:val="00EC4830"/>
    <w:rsid w:val="00EC4C7D"/>
    <w:rsid w:val="00EC707F"/>
    <w:rsid w:val="00ED0644"/>
    <w:rsid w:val="00ED0F50"/>
    <w:rsid w:val="00ED1286"/>
    <w:rsid w:val="00ED63A5"/>
    <w:rsid w:val="00ED77AD"/>
    <w:rsid w:val="00ED781B"/>
    <w:rsid w:val="00ED7BE5"/>
    <w:rsid w:val="00EE0247"/>
    <w:rsid w:val="00EE38A2"/>
    <w:rsid w:val="00EE5AE0"/>
    <w:rsid w:val="00EE788E"/>
    <w:rsid w:val="00EF0743"/>
    <w:rsid w:val="00EF0ADE"/>
    <w:rsid w:val="00EF3DFB"/>
    <w:rsid w:val="00EF65D5"/>
    <w:rsid w:val="00EF6EC6"/>
    <w:rsid w:val="00F00400"/>
    <w:rsid w:val="00F0156D"/>
    <w:rsid w:val="00F018D3"/>
    <w:rsid w:val="00F02785"/>
    <w:rsid w:val="00F02E8F"/>
    <w:rsid w:val="00F0365C"/>
    <w:rsid w:val="00F05324"/>
    <w:rsid w:val="00F06AE2"/>
    <w:rsid w:val="00F1153F"/>
    <w:rsid w:val="00F12270"/>
    <w:rsid w:val="00F131F4"/>
    <w:rsid w:val="00F13E3F"/>
    <w:rsid w:val="00F14548"/>
    <w:rsid w:val="00F16C7C"/>
    <w:rsid w:val="00F1793D"/>
    <w:rsid w:val="00F17A3D"/>
    <w:rsid w:val="00F201E1"/>
    <w:rsid w:val="00F21602"/>
    <w:rsid w:val="00F21A0F"/>
    <w:rsid w:val="00F25102"/>
    <w:rsid w:val="00F25FED"/>
    <w:rsid w:val="00F3009E"/>
    <w:rsid w:val="00F30923"/>
    <w:rsid w:val="00F32B91"/>
    <w:rsid w:val="00F32D3A"/>
    <w:rsid w:val="00F33086"/>
    <w:rsid w:val="00F332C9"/>
    <w:rsid w:val="00F33760"/>
    <w:rsid w:val="00F34116"/>
    <w:rsid w:val="00F350C9"/>
    <w:rsid w:val="00F36A82"/>
    <w:rsid w:val="00F4067D"/>
    <w:rsid w:val="00F4315B"/>
    <w:rsid w:val="00F45A31"/>
    <w:rsid w:val="00F45CE8"/>
    <w:rsid w:val="00F4652A"/>
    <w:rsid w:val="00F46EA7"/>
    <w:rsid w:val="00F472E2"/>
    <w:rsid w:val="00F51E42"/>
    <w:rsid w:val="00F523D6"/>
    <w:rsid w:val="00F52C30"/>
    <w:rsid w:val="00F548BE"/>
    <w:rsid w:val="00F54CB3"/>
    <w:rsid w:val="00F56C05"/>
    <w:rsid w:val="00F57B7A"/>
    <w:rsid w:val="00F616FF"/>
    <w:rsid w:val="00F6473E"/>
    <w:rsid w:val="00F64AFB"/>
    <w:rsid w:val="00F665E2"/>
    <w:rsid w:val="00F712D8"/>
    <w:rsid w:val="00F72AFD"/>
    <w:rsid w:val="00F74C09"/>
    <w:rsid w:val="00F762B6"/>
    <w:rsid w:val="00F77D06"/>
    <w:rsid w:val="00F824AA"/>
    <w:rsid w:val="00F85553"/>
    <w:rsid w:val="00F86BB8"/>
    <w:rsid w:val="00F90C8A"/>
    <w:rsid w:val="00F944DF"/>
    <w:rsid w:val="00F96378"/>
    <w:rsid w:val="00F966F8"/>
    <w:rsid w:val="00FA09E2"/>
    <w:rsid w:val="00FA29A1"/>
    <w:rsid w:val="00FA4112"/>
    <w:rsid w:val="00FA5454"/>
    <w:rsid w:val="00FA5A58"/>
    <w:rsid w:val="00FA5C2A"/>
    <w:rsid w:val="00FB2B73"/>
    <w:rsid w:val="00FB5C93"/>
    <w:rsid w:val="00FB6506"/>
    <w:rsid w:val="00FB7AF2"/>
    <w:rsid w:val="00FC0D5B"/>
    <w:rsid w:val="00FC65F2"/>
    <w:rsid w:val="00FD167E"/>
    <w:rsid w:val="00FD2823"/>
    <w:rsid w:val="00FD2CDC"/>
    <w:rsid w:val="00FD3A19"/>
    <w:rsid w:val="00FD4903"/>
    <w:rsid w:val="00FD5025"/>
    <w:rsid w:val="00FD531A"/>
    <w:rsid w:val="00FD5355"/>
    <w:rsid w:val="00FD580F"/>
    <w:rsid w:val="00FD60B9"/>
    <w:rsid w:val="00FE1251"/>
    <w:rsid w:val="00FE1D24"/>
    <w:rsid w:val="00FE3FEB"/>
    <w:rsid w:val="00FE6819"/>
    <w:rsid w:val="00FE7076"/>
    <w:rsid w:val="00FE7CE4"/>
    <w:rsid w:val="00FF22A1"/>
    <w:rsid w:val="00FF2A4F"/>
    <w:rsid w:val="00FF2AC2"/>
    <w:rsid w:val="00FF2D36"/>
    <w:rsid w:val="00FF4AE1"/>
    <w:rsid w:val="00FF4EA7"/>
    <w:rsid w:val="00FF5C81"/>
    <w:rsid w:val="00FF5F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C8A"/>
    <w:pPr>
      <w:autoSpaceDE w:val="0"/>
      <w:autoSpaceDN w:val="0"/>
      <w:adjustRightInd w:val="0"/>
    </w:pPr>
    <w:rPr>
      <w:rFonts w:ascii="Arial" w:hAnsi="Arial" w:cs="Arial"/>
    </w:rPr>
  </w:style>
  <w:style w:type="paragraph" w:styleId="Heading1">
    <w:name w:val="heading 1"/>
    <w:basedOn w:val="Normal"/>
    <w:next w:val="Normal"/>
    <w:link w:val="Heading1Char"/>
    <w:qFormat/>
    <w:rsid w:val="00C06F76"/>
    <w:pPr>
      <w:autoSpaceDE/>
      <w:autoSpaceDN/>
      <w:adjustRightInd/>
      <w:outlineLvl w:val="0"/>
    </w:pPr>
    <w:rPr>
      <w:rFonts w:ascii="Times New Roman" w:hAnsi="Times New Roman" w:cs="Tahoma"/>
      <w:shadow/>
      <w:color w:val="244061" w:themeColor="accent1" w:themeShade="80"/>
      <w:sz w:val="32"/>
      <w:szCs w:val="40"/>
    </w:rPr>
  </w:style>
  <w:style w:type="paragraph" w:styleId="Heading3">
    <w:name w:val="heading 3"/>
    <w:basedOn w:val="Normal"/>
    <w:next w:val="Normal"/>
    <w:link w:val="Heading3Char"/>
    <w:uiPriority w:val="9"/>
    <w:semiHidden/>
    <w:unhideWhenUsed/>
    <w:qFormat/>
    <w:rsid w:val="00E2357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E23576"/>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semiHidden/>
    <w:unhideWhenUsed/>
    <w:rsid w:val="00C00476"/>
    <w:pPr>
      <w:tabs>
        <w:tab w:val="center" w:pos="4680"/>
        <w:tab w:val="right" w:pos="9360"/>
      </w:tabs>
    </w:pPr>
  </w:style>
  <w:style w:type="character" w:customStyle="1" w:styleId="HeaderChar">
    <w:name w:val="Header Char"/>
    <w:basedOn w:val="DefaultParagraphFont"/>
    <w:link w:val="Header"/>
    <w:uiPriority w:val="99"/>
    <w:semiHidden/>
    <w:rsid w:val="00C00476"/>
    <w:rPr>
      <w:rFonts w:ascii="Arial" w:hAnsi="Arial" w:cs="Arial"/>
      <w:sz w:val="20"/>
      <w:szCs w:val="20"/>
    </w:rPr>
  </w:style>
  <w:style w:type="paragraph" w:styleId="Footer">
    <w:name w:val="footer"/>
    <w:basedOn w:val="Normal"/>
    <w:link w:val="FooterChar"/>
    <w:uiPriority w:val="99"/>
    <w:semiHidden/>
    <w:unhideWhenUsed/>
    <w:rsid w:val="00C00476"/>
    <w:pPr>
      <w:tabs>
        <w:tab w:val="center" w:pos="4680"/>
        <w:tab w:val="right" w:pos="9360"/>
      </w:tabs>
    </w:pPr>
  </w:style>
  <w:style w:type="character" w:customStyle="1" w:styleId="FooterChar">
    <w:name w:val="Footer Char"/>
    <w:basedOn w:val="DefaultParagraphFont"/>
    <w:link w:val="Footer"/>
    <w:uiPriority w:val="99"/>
    <w:semiHidden/>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shadow/>
      <w:color w:val="244061" w:themeColor="accent1" w:themeShade="80"/>
      <w:sz w:val="32"/>
      <w:szCs w:val="40"/>
    </w:rPr>
  </w:style>
  <w:style w:type="character" w:styleId="Strong">
    <w:name w:val="Strong"/>
    <w:basedOn w:val="DefaultParagraphFont"/>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basedOn w:val="DefaultParagraphFont"/>
    <w:link w:val="FootnoteText"/>
    <w:rsid w:val="00247004"/>
    <w:rPr>
      <w:rFonts w:ascii="Arial" w:hAnsi="Arial" w:cs="Arial"/>
    </w:rPr>
  </w:style>
  <w:style w:type="character" w:styleId="FootnoteReference">
    <w:name w:val="footnote reference"/>
    <w:basedOn w:val="DefaultParagraphFont"/>
    <w:unhideWhenUsed/>
    <w:rsid w:val="00247004"/>
    <w:rPr>
      <w:vertAlign w:val="superscript"/>
    </w:rPr>
  </w:style>
  <w:style w:type="paragraph" w:customStyle="1" w:styleId="Default">
    <w:name w:val="Default"/>
    <w:rsid w:val="00504B91"/>
    <w:pPr>
      <w:autoSpaceDE w:val="0"/>
      <w:autoSpaceDN w:val="0"/>
      <w:adjustRightInd w:val="0"/>
    </w:pPr>
  </w:style>
  <w:style w:type="paragraph" w:styleId="Revision">
    <w:name w:val="Revision"/>
    <w:hidden/>
    <w:uiPriority w:val="99"/>
    <w:semiHidden/>
    <w:rsid w:val="003916DB"/>
    <w:rPr>
      <w:rFonts w:ascii="Arial" w:hAnsi="Arial" w:cs="Arial"/>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F32B91"/>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FollowedHyperlink">
    <w:name w:val="FollowedHyperlink"/>
    <w:basedOn w:val="DefaultParagraphFont"/>
    <w:uiPriority w:val="99"/>
    <w:semiHidden/>
    <w:unhideWhenUsed/>
    <w:rsid w:val="0018370E"/>
    <w:rPr>
      <w:color w:val="800080" w:themeColor="followedHyperlink"/>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Theme="majorHAnsi" w:eastAsiaTheme="majorEastAsia" w:hAnsiTheme="majorHAnsi" w:cstheme="majorBidi"/>
      <w:b/>
      <w:bCs/>
      <w:shadow w:val="0"/>
      <w:color w:val="365F91" w:themeColor="accent1" w:themeShade="BF"/>
      <w:sz w:val="28"/>
      <w:szCs w:val="28"/>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Theme="minorHAnsi" w:hAnsiTheme="minorHAns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Theme="majorHAnsi" w:eastAsiaTheme="majorEastAsia" w:hAnsiTheme="majorHAnsi" w:cstheme="majorBidi"/>
      <w:i/>
      <w:color w:val="4F81BD" w:themeColor="accent1"/>
      <w:spacing w:val="15"/>
    </w:rPr>
  </w:style>
  <w:style w:type="character" w:customStyle="1" w:styleId="SubtitleChar">
    <w:name w:val="Subtitle Char"/>
    <w:basedOn w:val="DefaultParagraphFont"/>
    <w:link w:val="Subtitle"/>
    <w:uiPriority w:val="11"/>
    <w:rsid w:val="008D4860"/>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DB2D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Section">
    <w:name w:val="Section"/>
    <w:basedOn w:val="Normal"/>
    <w:next w:val="ListNumber"/>
    <w:uiPriority w:val="99"/>
    <w:rsid w:val="00E23576"/>
    <w:pPr>
      <w:numPr>
        <w:numId w:val="31"/>
      </w:numPr>
      <w:tabs>
        <w:tab w:val="left" w:pos="360"/>
        <w:tab w:val="left" w:pos="1080"/>
      </w:tabs>
      <w:autoSpaceDE/>
      <w:autoSpaceDN/>
      <w:adjustRightInd/>
      <w:spacing w:after="120"/>
      <w:ind w:left="360"/>
    </w:pPr>
    <w:rPr>
      <w:rFonts w:cs="Times New Roman"/>
      <w:b/>
      <w:color w:val="auto"/>
      <w:sz w:val="22"/>
    </w:rPr>
  </w:style>
  <w:style w:type="paragraph" w:customStyle="1" w:styleId="Requirement">
    <w:name w:val="Requirement"/>
    <w:basedOn w:val="List2"/>
    <w:link w:val="RequirementChar"/>
    <w:rsid w:val="00E23576"/>
    <w:pPr>
      <w:numPr>
        <w:numId w:val="34"/>
      </w:numPr>
      <w:tabs>
        <w:tab w:val="left" w:pos="2592"/>
        <w:tab w:val="left" w:pos="3240"/>
      </w:tabs>
      <w:autoSpaceDE/>
      <w:autoSpaceDN/>
      <w:adjustRightInd/>
      <w:spacing w:after="120"/>
      <w:contextualSpacing w:val="0"/>
    </w:pPr>
    <w:rPr>
      <w:rFonts w:ascii="Times New Roman" w:hAnsi="Times New Roman" w:cs="Times New Roman"/>
      <w:color w:val="auto"/>
      <w:sz w:val="22"/>
    </w:rPr>
  </w:style>
  <w:style w:type="paragraph" w:styleId="ListNumber">
    <w:name w:val="List Number"/>
    <w:basedOn w:val="Normal"/>
    <w:rsid w:val="00E23576"/>
    <w:pPr>
      <w:numPr>
        <w:numId w:val="30"/>
      </w:numPr>
      <w:tabs>
        <w:tab w:val="left" w:pos="2160"/>
      </w:tabs>
      <w:autoSpaceDE/>
      <w:autoSpaceDN/>
      <w:adjustRightInd/>
      <w:spacing w:after="120"/>
    </w:pPr>
    <w:rPr>
      <w:rFonts w:ascii="Times New Roman" w:hAnsi="Times New Roman" w:cs="Times New Roman"/>
      <w:color w:val="auto"/>
      <w:sz w:val="22"/>
    </w:rPr>
  </w:style>
  <w:style w:type="paragraph" w:customStyle="1" w:styleId="Measure">
    <w:name w:val="Measure"/>
    <w:basedOn w:val="Requirement"/>
    <w:rsid w:val="00E23576"/>
    <w:pPr>
      <w:numPr>
        <w:numId w:val="33"/>
      </w:numPr>
      <w:tabs>
        <w:tab w:val="clear" w:pos="360"/>
        <w:tab w:val="left" w:pos="936"/>
      </w:tabs>
      <w:ind w:left="720" w:hanging="360"/>
    </w:pPr>
  </w:style>
  <w:style w:type="paragraph" w:customStyle="1" w:styleId="BodyIndent2">
    <w:name w:val="Body Indent 2"/>
    <w:basedOn w:val="Normal"/>
    <w:rsid w:val="00E23576"/>
    <w:pPr>
      <w:autoSpaceDE/>
      <w:autoSpaceDN/>
      <w:adjustRightInd/>
      <w:spacing w:after="120"/>
      <w:ind w:left="1440"/>
    </w:pPr>
    <w:rPr>
      <w:rFonts w:ascii="Times New Roman" w:hAnsi="Times New Roman" w:cs="Times New Roman"/>
      <w:color w:val="auto"/>
      <w:sz w:val="22"/>
    </w:rPr>
  </w:style>
  <w:style w:type="character" w:customStyle="1" w:styleId="RequirementChar">
    <w:name w:val="Requirement Char"/>
    <w:basedOn w:val="DefaultParagraphFont"/>
    <w:link w:val="Requirement"/>
    <w:rsid w:val="00E23576"/>
    <w:rPr>
      <w:rFonts w:ascii="Times New Roman" w:hAnsi="Times New Roman"/>
      <w:color w:val="auto"/>
      <w:sz w:val="22"/>
    </w:rPr>
  </w:style>
  <w:style w:type="paragraph" w:styleId="List2">
    <w:name w:val="List 2"/>
    <w:basedOn w:val="Normal"/>
    <w:uiPriority w:val="99"/>
    <w:semiHidden/>
    <w:unhideWhenUsed/>
    <w:rsid w:val="00E23576"/>
    <w:pPr>
      <w:ind w:left="720" w:hanging="360"/>
      <w:contextualSpacing/>
    </w:pPr>
  </w:style>
  <w:style w:type="character" w:customStyle="1" w:styleId="Heading3Char">
    <w:name w:val="Heading 3 Char"/>
    <w:basedOn w:val="DefaultParagraphFont"/>
    <w:link w:val="Heading3"/>
    <w:uiPriority w:val="9"/>
    <w:semiHidden/>
    <w:rsid w:val="00E23576"/>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E23576"/>
    <w:rPr>
      <w:rFonts w:asciiTheme="majorHAnsi" w:eastAsiaTheme="majorEastAsia" w:hAnsiTheme="majorHAnsi" w:cstheme="majorBidi"/>
      <w:b/>
      <w:bCs/>
      <w:i/>
      <w:iCs/>
      <w:color w:val="4F81BD" w:themeColor="accent1"/>
    </w:rPr>
  </w:style>
  <w:style w:type="paragraph" w:customStyle="1" w:styleId="Table">
    <w:name w:val="Table"/>
    <w:basedOn w:val="Normal"/>
    <w:rsid w:val="00E23576"/>
    <w:pPr>
      <w:autoSpaceDE/>
      <w:autoSpaceDN/>
      <w:adjustRightInd/>
      <w:spacing w:before="60" w:after="60"/>
    </w:pPr>
    <w:rPr>
      <w:rFonts w:ascii="Times New Roman" w:hAnsi="Times New Roman" w:cs="Times New Roman"/>
      <w:color w:val="auto"/>
      <w:sz w:val="20"/>
      <w:szCs w:val="22"/>
    </w:rPr>
  </w:style>
  <w:style w:type="paragraph" w:customStyle="1" w:styleId="TableColHeading">
    <w:name w:val="Table Col Heading"/>
    <w:basedOn w:val="Table"/>
    <w:rsid w:val="00E23576"/>
    <w:rPr>
      <w:rFonts w:ascii="Arial" w:hAnsi="Arial" w:cs="Arial"/>
      <w:b/>
      <w:szCs w:val="20"/>
    </w:rPr>
  </w:style>
  <w:style w:type="paragraph" w:customStyle="1" w:styleId="Outline-Legal">
    <w:name w:val="Outline - Legal"/>
    <w:basedOn w:val="Normal"/>
    <w:rsid w:val="00E23576"/>
    <w:pPr>
      <w:numPr>
        <w:numId w:val="40"/>
      </w:numPr>
      <w:autoSpaceDE/>
      <w:autoSpaceDN/>
      <w:adjustRightInd/>
      <w:spacing w:after="120"/>
    </w:pPr>
    <w:rPr>
      <w:rFonts w:ascii="Times New Roman" w:hAnsi="Times New Roman" w:cs="Times New Roman"/>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767502763">
                  <w:marLeft w:val="0"/>
                  <w:marRight w:val="0"/>
                  <w:marTop w:val="0"/>
                  <w:marBottom w:val="0"/>
                  <w:divBdr>
                    <w:top w:val="none" w:sz="0" w:space="0" w:color="auto"/>
                    <w:left w:val="none" w:sz="0" w:space="0" w:color="auto"/>
                    <w:bottom w:val="none" w:sz="0" w:space="0" w:color="auto"/>
                    <w:right w:val="none" w:sz="0" w:space="0" w:color="auto"/>
                  </w:divBdr>
                  <w:divsChild>
                    <w:div w:id="1388605778">
                      <w:marLeft w:val="0"/>
                      <w:marRight w:val="0"/>
                      <w:marTop w:val="0"/>
                      <w:marBottom w:val="0"/>
                      <w:divBdr>
                        <w:top w:val="single" w:sz="2" w:space="2" w:color="auto"/>
                        <w:left w:val="single" w:sz="4" w:space="2" w:color="auto"/>
                        <w:bottom w:val="single" w:sz="4" w:space="2" w:color="auto"/>
                        <w:right w:val="single" w:sz="2" w:space="2" w:color="auto"/>
                      </w:divBdr>
                    </w:div>
                    <w:div w:id="11344782">
                      <w:marLeft w:val="0"/>
                      <w:marRight w:val="0"/>
                      <w:marTop w:val="0"/>
                      <w:marBottom w:val="0"/>
                      <w:divBdr>
                        <w:top w:val="single" w:sz="2" w:space="2" w:color="auto"/>
                        <w:left w:val="single" w:sz="4" w:space="2" w:color="auto"/>
                        <w:bottom w:val="single" w:sz="4" w:space="2" w:color="auto"/>
                        <w:right w:val="single" w:sz="2" w:space="2" w:color="auto"/>
                      </w:divBdr>
                    </w:div>
                  </w:divsChild>
                </w:div>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823235798">
                      <w:marLeft w:val="0"/>
                      <w:marRight w:val="0"/>
                      <w:marTop w:val="0"/>
                      <w:marBottom w:val="0"/>
                      <w:divBdr>
                        <w:top w:val="single" w:sz="2" w:space="2" w:color="auto"/>
                        <w:left w:val="single" w:sz="4" w:space="2" w:color="auto"/>
                        <w:bottom w:val="single" w:sz="4" w:space="2" w:color="auto"/>
                        <w:right w:val="single" w:sz="2" w:space="2" w:color="auto"/>
                      </w:divBdr>
                    </w:div>
                    <w:div w:id="1330136461">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1310326785">
                      <w:marLeft w:val="0"/>
                      <w:marRight w:val="0"/>
                      <w:marTop w:val="0"/>
                      <w:marBottom w:val="0"/>
                      <w:divBdr>
                        <w:top w:val="single" w:sz="2" w:space="2" w:color="auto"/>
                        <w:left w:val="single" w:sz="4" w:space="2" w:color="auto"/>
                        <w:bottom w:val="single" w:sz="4" w:space="2" w:color="auto"/>
                        <w:right w:val="single" w:sz="2" w:space="2" w:color="auto"/>
                      </w:divBdr>
                    </w:div>
                    <w:div w:id="567351624">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1910731878">
                      <w:marLeft w:val="0"/>
                      <w:marRight w:val="0"/>
                      <w:marTop w:val="0"/>
                      <w:marBottom w:val="0"/>
                      <w:divBdr>
                        <w:top w:val="single" w:sz="2" w:space="2" w:color="auto"/>
                        <w:left w:val="single" w:sz="4" w:space="2" w:color="auto"/>
                        <w:bottom w:val="single" w:sz="4" w:space="2" w:color="auto"/>
                        <w:right w:val="single" w:sz="2" w:space="2" w:color="auto"/>
                      </w:divBdr>
                    </w:div>
                    <w:div w:id="569652371">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1191916511">
                      <w:marLeft w:val="0"/>
                      <w:marRight w:val="0"/>
                      <w:marTop w:val="0"/>
                      <w:marBottom w:val="0"/>
                      <w:divBdr>
                        <w:top w:val="single" w:sz="2" w:space="2" w:color="auto"/>
                        <w:left w:val="single" w:sz="4" w:space="2" w:color="auto"/>
                        <w:bottom w:val="single" w:sz="4" w:space="2" w:color="auto"/>
                        <w:right w:val="single" w:sz="2" w:space="2" w:color="auto"/>
                      </w:divBdr>
                    </w:div>
                    <w:div w:id="247007140">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629673071">
                      <w:marLeft w:val="0"/>
                      <w:marRight w:val="0"/>
                      <w:marTop w:val="0"/>
                      <w:marBottom w:val="0"/>
                      <w:divBdr>
                        <w:top w:val="single" w:sz="2" w:space="2" w:color="auto"/>
                        <w:left w:val="single" w:sz="4" w:space="2" w:color="auto"/>
                        <w:bottom w:val="single" w:sz="4" w:space="2" w:color="auto"/>
                        <w:right w:val="single" w:sz="2" w:space="2" w:color="auto"/>
                      </w:divBdr>
                    </w:div>
                    <w:div w:id="331106844">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713386169">
                      <w:marLeft w:val="0"/>
                      <w:marRight w:val="0"/>
                      <w:marTop w:val="0"/>
                      <w:marBottom w:val="0"/>
                      <w:divBdr>
                        <w:top w:val="single" w:sz="2" w:space="2" w:color="auto"/>
                        <w:left w:val="single" w:sz="4" w:space="2" w:color="auto"/>
                        <w:bottom w:val="single" w:sz="4" w:space="2" w:color="auto"/>
                        <w:right w:val="single" w:sz="2" w:space="2" w:color="auto"/>
                      </w:divBdr>
                    </w:div>
                    <w:div w:id="53361434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oig.hhs.gov/compliance/rat-stats/index.as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nerc.com/pa/comp/Documents/Sampling%20Methodology%20Guidelines%20and%20Criteria_PDF.pdf"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VAR-002-2b </Number>
    <Date xmlns="987b8a77-3dc6-4154-9fe1-b1e590735b19">2013-10-10T04:00:00+00:00</Date>
    <_dlc_DocId xmlns="cbf880be-c7c2-4487-81cc-39803b2f2238">NERCASSETID-406-285</_dlc_DocId>
    <_dlc_DocIdUrl xmlns="cbf880be-c7c2-4487-81cc-39803b2f2238">
      <Url>http://www.nerc.com/pa/comp/_layouts/DocIdRedir.aspx?ID=NERCASSETID-406-285</Url>
      <Description>NERCASSETID-406-285</Description>
    </_dlc_DocIdUrl>
    <_dlc_DocIdPersistId xmlns="cbf880be-c7c2-4487-81cc-39803b2f2238">false</_dlc_DocIdPersistId>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0F97D1-F935-4029-914C-959ABE9521FC}"/>
</file>

<file path=customXml/itemProps2.xml><?xml version="1.0" encoding="utf-8"?>
<ds:datastoreItem xmlns:ds="http://schemas.openxmlformats.org/officeDocument/2006/customXml" ds:itemID="{676048D4-3211-440A-B2CF-7AFBD51E9831}"/>
</file>

<file path=customXml/itemProps3.xml><?xml version="1.0" encoding="utf-8"?>
<ds:datastoreItem xmlns:ds="http://schemas.openxmlformats.org/officeDocument/2006/customXml" ds:itemID="{6CB7CFD6-B613-4174-87C7-4C4667086A13}"/>
</file>

<file path=customXml/itemProps4.xml><?xml version="1.0" encoding="utf-8"?>
<ds:datastoreItem xmlns:ds="http://schemas.openxmlformats.org/officeDocument/2006/customXml" ds:itemID="{BD95D6AE-C562-4414-BD47-28EFA86418D2}"/>
</file>

<file path=customXml/itemProps5.xml><?xml version="1.0" encoding="utf-8"?>
<ds:datastoreItem xmlns:ds="http://schemas.openxmlformats.org/officeDocument/2006/customXml" ds:itemID="{41849B50-5B2A-4A17-8E78-EEFF747D45D4}"/>
</file>

<file path=docProps/app.xml><?xml version="1.0" encoding="utf-8"?>
<Properties xmlns="http://schemas.openxmlformats.org/officeDocument/2006/extended-properties" xmlns:vt="http://schemas.openxmlformats.org/officeDocument/2006/docPropsVTypes">
  <Template>Normal</Template>
  <TotalTime>0</TotalTime>
  <Pages>3</Pages>
  <Words>5308</Words>
  <Characters>30258</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Generator Operation for Maintaining Network Voltage Schedules</vt:lpstr>
    </vt:vector>
  </TitlesOfParts>
  <LinksUpToDate>false</LinksUpToDate>
  <CharactersWithSpaces>35496</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Generator Operation for Maintaining Network Voltage Schedules</dc:title>
  <dc:creator/>
  <cp:lastModifiedBy/>
  <cp:revision>1</cp:revision>
  <dcterms:created xsi:type="dcterms:W3CDTF">2013-09-04T14:54:00Z</dcterms:created>
  <dcterms:modified xsi:type="dcterms:W3CDTF">2013-10-18T20:11:00Z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0x010100069C1EC25CF92E4F9804CD73C73CB076</vt:lpwstr>
  </property>
  <property fmtid="{D5CDD505-2E9C-101B-9397-08002B2CF9AE}" pid="3" name="_dlc_DocIdItemGuid">
    <vt:lpwstr>c77dce97-4f32-4f54-827b-ebbb256edc7e</vt:lpwstr>
  </property>
  <property fmtid="{D5CDD505-2E9C-101B-9397-08002B2CF9AE}" pid="4" name="Order">
    <vt:r8>15100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TemplateUrl">
    <vt:lpwstr/>
  </property>
  <property fmtid="{D5CDD505-2E9C-101B-9397-08002B2CF9AE}" pid="9" name="_SharedFileIndex">
    <vt:lpwstr/>
  </property>
</Properties>
</file>